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1A" w:rsidRDefault="00FE001A" w:rsidP="00FE001A">
      <w:pPr>
        <w:spacing w:before="60"/>
        <w:jc w:val="center"/>
        <w:rPr>
          <w:b/>
          <w:color w:val="000000"/>
        </w:rPr>
      </w:pPr>
      <w:r>
        <w:rPr>
          <w:b/>
          <w:color w:val="000000"/>
        </w:rPr>
        <w:t>HƯỚNG DẪN CƠ BẢN</w:t>
      </w:r>
    </w:p>
    <w:p w:rsidR="00FE001A" w:rsidRDefault="00FE001A" w:rsidP="00FE001A">
      <w:pPr>
        <w:spacing w:before="60"/>
        <w:jc w:val="center"/>
        <w:rPr>
          <w:b/>
          <w:color w:val="000000"/>
        </w:rPr>
      </w:pPr>
      <w:r>
        <w:rPr>
          <w:b/>
          <w:color w:val="000000"/>
        </w:rPr>
        <w:t>TRANG ĐIỀU HÀNH TÁC NGHIỆP ĐA CẤP</w:t>
      </w:r>
    </w:p>
    <w:p w:rsidR="00FE001A" w:rsidRDefault="00FE001A" w:rsidP="00FE001A">
      <w:pPr>
        <w:spacing w:before="60"/>
        <w:jc w:val="center"/>
        <w:rPr>
          <w:b/>
          <w:color w:val="000000"/>
        </w:rPr>
      </w:pPr>
    </w:p>
    <w:p w:rsidR="00FC13A1" w:rsidRPr="0006336D" w:rsidRDefault="00FC13A1" w:rsidP="00D950B9">
      <w:pPr>
        <w:spacing w:after="120"/>
        <w:ind w:firstLine="539"/>
        <w:rPr>
          <w:b/>
          <w:color w:val="000000"/>
        </w:rPr>
      </w:pPr>
      <w:r w:rsidRPr="0006336D">
        <w:rPr>
          <w:b/>
          <w:color w:val="000000"/>
        </w:rPr>
        <w:t>1. Đăng nhập vào hệ thống</w:t>
      </w:r>
    </w:p>
    <w:p w:rsidR="00FC13A1" w:rsidRDefault="00FC13A1" w:rsidP="00D950B9">
      <w:pPr>
        <w:spacing w:after="120"/>
        <w:ind w:firstLine="851"/>
        <w:rPr>
          <w:b/>
          <w:color w:val="000000"/>
        </w:rPr>
      </w:pPr>
      <w:r>
        <w:rPr>
          <w:color w:val="000000"/>
        </w:rPr>
        <w:t xml:space="preserve">- Đăng nhập thông qua </w:t>
      </w:r>
      <w:r w:rsidRPr="0006336D">
        <w:rPr>
          <w:i/>
          <w:color w:val="000000"/>
        </w:rPr>
        <w:t>sso.thuathienhue.gov.vn</w:t>
      </w:r>
      <w:r>
        <w:rPr>
          <w:color w:val="000000"/>
        </w:rPr>
        <w:t xml:space="preserve"> và chọn </w:t>
      </w:r>
      <w:r w:rsidRPr="0006336D">
        <w:rPr>
          <w:b/>
          <w:color w:val="000000"/>
        </w:rPr>
        <w:t>TRANG ĐIỀU HÀNH TÁC NGHIỆP ĐA CẤP</w:t>
      </w:r>
      <w:r>
        <w:rPr>
          <w:b/>
          <w:color w:val="000000"/>
        </w:rPr>
        <w:t>.</w:t>
      </w:r>
    </w:p>
    <w:p w:rsidR="00FE001A" w:rsidRDefault="008231BE" w:rsidP="00D950B9">
      <w:pPr>
        <w:spacing w:after="120"/>
        <w:ind w:firstLine="851"/>
        <w:rPr>
          <w:i/>
          <w:color w:val="000000"/>
        </w:rPr>
      </w:pPr>
      <w:r w:rsidRPr="008231BE">
        <w:rPr>
          <w:color w:val="000000"/>
        </w:rPr>
        <w:t xml:space="preserve">- Trong </w:t>
      </w:r>
      <w:r>
        <w:rPr>
          <w:color w:val="000000"/>
        </w:rPr>
        <w:t xml:space="preserve">trường hợp đăng nhập qua SSO không được, thoát SSO và đăng nhập theo địa chỉ sau: </w:t>
      </w:r>
      <w:r w:rsidRPr="008231BE">
        <w:rPr>
          <w:i/>
          <w:color w:val="000000"/>
        </w:rPr>
        <w:t>sldtbxh.thuathienhue.egov.vn</w:t>
      </w:r>
    </w:p>
    <w:p w:rsidR="008231BE" w:rsidRDefault="008231BE" w:rsidP="00D950B9">
      <w:pPr>
        <w:spacing w:after="120"/>
        <w:ind w:firstLine="851"/>
        <w:rPr>
          <w:color w:val="000000"/>
        </w:rPr>
      </w:pPr>
      <w:r>
        <w:rPr>
          <w:color w:val="000000"/>
        </w:rPr>
        <w:t>Click vào nút Đăng nhập ở bên phải thanh nằm ngang (dưới lá cờ)</w:t>
      </w:r>
    </w:p>
    <w:p w:rsidR="008231BE" w:rsidRDefault="008231BE" w:rsidP="00D950B9">
      <w:pPr>
        <w:spacing w:after="120"/>
        <w:ind w:firstLine="851"/>
        <w:rPr>
          <w:color w:val="000000"/>
        </w:rPr>
      </w:pPr>
      <w:r>
        <w:rPr>
          <w:color w:val="000000"/>
        </w:rPr>
        <w:t>Tên đăng nhập: dùng tên đăng nhập SSO</w:t>
      </w:r>
    </w:p>
    <w:p w:rsidR="008231BE" w:rsidRPr="008231BE" w:rsidRDefault="008231BE" w:rsidP="00D950B9">
      <w:pPr>
        <w:spacing w:after="120"/>
        <w:ind w:firstLine="851"/>
        <w:rPr>
          <w:color w:val="000000"/>
        </w:rPr>
      </w:pPr>
      <w:r>
        <w:rPr>
          <w:color w:val="000000"/>
        </w:rPr>
        <w:t>Mật khẩu: 79Ldon</w:t>
      </w:r>
      <w:r w:rsidR="00CD3CEC">
        <w:rPr>
          <w:color w:val="000000"/>
        </w:rPr>
        <w:t>…</w:t>
      </w:r>
      <w:r>
        <w:rPr>
          <w:color w:val="000000"/>
        </w:rPr>
        <w:t xml:space="preserve"> (sau khi đăng nhập phải đổi MK như MK SSO. Chức năng đổi MK nằm ngay bên cạnh ảnh đại diện)</w:t>
      </w:r>
    </w:p>
    <w:p w:rsidR="00FC13A1" w:rsidRPr="0006336D" w:rsidRDefault="00FC13A1" w:rsidP="00D950B9">
      <w:pPr>
        <w:spacing w:after="120"/>
        <w:ind w:firstLine="539"/>
        <w:rPr>
          <w:b/>
          <w:color w:val="000000"/>
        </w:rPr>
      </w:pPr>
      <w:r w:rsidRPr="0006336D">
        <w:rPr>
          <w:b/>
          <w:color w:val="000000"/>
        </w:rPr>
        <w:t>2. Cập nhật thông tin cá nhân</w:t>
      </w:r>
    </w:p>
    <w:p w:rsidR="00FC13A1" w:rsidRDefault="00FC13A1" w:rsidP="00D950B9">
      <w:pPr>
        <w:spacing w:after="120"/>
        <w:ind w:firstLine="851"/>
        <w:rPr>
          <w:color w:val="000000"/>
        </w:rPr>
      </w:pPr>
      <w:r>
        <w:rPr>
          <w:color w:val="000000"/>
        </w:rPr>
        <w:t>- Chọn nút CMS (ở thanh ngang dưới lá cờ)</w:t>
      </w:r>
    </w:p>
    <w:p w:rsidR="00FC13A1" w:rsidRDefault="00FC13A1" w:rsidP="00D950B9">
      <w:pPr>
        <w:spacing w:after="120"/>
        <w:ind w:firstLine="851"/>
        <w:rPr>
          <w:color w:val="000000"/>
        </w:rPr>
      </w:pPr>
      <w:r>
        <w:rPr>
          <w:color w:val="000000"/>
        </w:rPr>
        <w:t xml:space="preserve">- Chọn tiếp mục </w:t>
      </w:r>
      <w:r w:rsidRPr="00721080">
        <w:rPr>
          <w:b/>
          <w:color w:val="000000"/>
        </w:rPr>
        <w:t>Quản lý tổ chức hành chính</w:t>
      </w:r>
      <w:r>
        <w:rPr>
          <w:color w:val="000000"/>
        </w:rPr>
        <w:t xml:space="preserve"> (ô đầu</w:t>
      </w:r>
      <w:r w:rsidR="008231BE">
        <w:rPr>
          <w:color w:val="000000"/>
        </w:rPr>
        <w:t xml:space="preserve"> bên trái</w:t>
      </w:r>
      <w:r>
        <w:rPr>
          <w:color w:val="000000"/>
        </w:rPr>
        <w:t xml:space="preserve"> hàng thứ 2)</w:t>
      </w:r>
    </w:p>
    <w:p w:rsidR="00FC13A1" w:rsidRDefault="00FC13A1" w:rsidP="00D950B9">
      <w:pPr>
        <w:spacing w:after="120"/>
        <w:ind w:firstLine="851"/>
        <w:rPr>
          <w:color w:val="000000"/>
        </w:rPr>
      </w:pPr>
      <w:r>
        <w:rPr>
          <w:color w:val="000000"/>
        </w:rPr>
        <w:t>- Chọn mục Thông tin cá nhân (mục cuối cùng bên menu trái)</w:t>
      </w:r>
    </w:p>
    <w:p w:rsidR="00FC13A1" w:rsidRDefault="00FC13A1" w:rsidP="00D950B9">
      <w:pPr>
        <w:spacing w:after="120"/>
        <w:ind w:firstLine="851"/>
        <w:rPr>
          <w:color w:val="000000"/>
        </w:rPr>
      </w:pPr>
      <w:r>
        <w:rPr>
          <w:color w:val="000000"/>
        </w:rPr>
        <w:t>Tiến hành cập nhật đầy đủ các thông tin theo yêu cầu.</w:t>
      </w:r>
    </w:p>
    <w:p w:rsidR="00FC13A1" w:rsidRPr="00721080" w:rsidRDefault="00FC13A1" w:rsidP="00D950B9">
      <w:pPr>
        <w:spacing w:after="120"/>
        <w:ind w:firstLine="567"/>
        <w:rPr>
          <w:b/>
          <w:color w:val="000000"/>
        </w:rPr>
      </w:pPr>
      <w:r w:rsidRPr="00721080">
        <w:rPr>
          <w:b/>
          <w:color w:val="000000"/>
        </w:rPr>
        <w:t>3. Khai thác thông tin</w:t>
      </w:r>
    </w:p>
    <w:p w:rsidR="00FC13A1" w:rsidRDefault="00FC13A1" w:rsidP="00D950B9">
      <w:pPr>
        <w:spacing w:after="120"/>
        <w:ind w:firstLine="851"/>
        <w:rPr>
          <w:color w:val="000000"/>
        </w:rPr>
      </w:pPr>
      <w:r>
        <w:rPr>
          <w:color w:val="000000"/>
        </w:rPr>
        <w:t>- Thông tin hoạt động, điều hành trên các phần mềm dùng chung: Tại Trang chủ liệt kê thông tin hoạt động, xử lý công việc của Sở trên các phần mềm dùng chung. Trên mỗi phần mềm sẽ hiện công việc theo dạng Cá nhân, Phòng, Sở. Tùy theo nhiệm vụ được giao, cán bộ công chức click vào số hiện hiển thị để chuyển qua xử lý trên phần mềm chuyên môn.</w:t>
      </w:r>
    </w:p>
    <w:p w:rsidR="00FC13A1" w:rsidRDefault="00FC13A1" w:rsidP="00D950B9">
      <w:pPr>
        <w:spacing w:after="120"/>
        <w:ind w:firstLine="851"/>
        <w:rPr>
          <w:color w:val="000000"/>
        </w:rPr>
      </w:pPr>
      <w:r>
        <w:rPr>
          <w:color w:val="000000"/>
        </w:rPr>
        <w:t xml:space="preserve">- Khai thác Kho cơ sở dữ liệu dùng chung: Tại Trang chủ, bên menu trái, ở mục Sở Lao động – Thương binh và Xã hội, chọn </w:t>
      </w:r>
      <w:r w:rsidRPr="002A3527">
        <w:rPr>
          <w:b/>
          <w:color w:val="000000"/>
        </w:rPr>
        <w:t>Kho cơ sở dữ liệu</w:t>
      </w:r>
      <w:r>
        <w:rPr>
          <w:color w:val="000000"/>
        </w:rPr>
        <w:t xml:space="preserve"> và khai thác các thông tin tùy theo mục đích.</w:t>
      </w:r>
    </w:p>
    <w:p w:rsidR="00FC13A1" w:rsidRDefault="00FC13A1" w:rsidP="00D950B9">
      <w:pPr>
        <w:spacing w:after="120"/>
        <w:ind w:firstLine="851"/>
        <w:rPr>
          <w:color w:val="000000"/>
        </w:rPr>
      </w:pPr>
      <w:r>
        <w:rPr>
          <w:color w:val="000000"/>
        </w:rPr>
        <w:t>- Khai thác các thông tin chỉ đạo điều hành của lãnh đạo tỉnh, thông tin báo nêu để kịp thời xử lý.</w:t>
      </w:r>
    </w:p>
    <w:p w:rsidR="00FC13A1" w:rsidRPr="002A3527" w:rsidRDefault="00FC13A1" w:rsidP="00D950B9">
      <w:pPr>
        <w:spacing w:after="120"/>
        <w:ind w:firstLine="539"/>
        <w:rPr>
          <w:b/>
          <w:color w:val="000000"/>
        </w:rPr>
      </w:pPr>
      <w:r w:rsidRPr="002A3527">
        <w:rPr>
          <w:b/>
          <w:color w:val="000000"/>
        </w:rPr>
        <w:t>4. Lập lịch công tác tuần</w:t>
      </w:r>
    </w:p>
    <w:p w:rsidR="00FC13A1" w:rsidRDefault="008231BE" w:rsidP="00D950B9">
      <w:pPr>
        <w:spacing w:after="120"/>
        <w:ind w:firstLine="851"/>
        <w:rPr>
          <w:color w:val="000000"/>
        </w:rPr>
      </w:pPr>
      <w:r>
        <w:rPr>
          <w:color w:val="000000"/>
        </w:rPr>
        <w:t>- Chọn nút CMS (ở thanh ngang dưới lá cờ)</w:t>
      </w:r>
    </w:p>
    <w:p w:rsidR="008231BE" w:rsidRDefault="008231BE" w:rsidP="00D950B9">
      <w:pPr>
        <w:spacing w:after="120"/>
        <w:ind w:firstLine="851"/>
        <w:rPr>
          <w:color w:val="000000"/>
        </w:rPr>
      </w:pPr>
      <w:r>
        <w:rPr>
          <w:color w:val="000000"/>
        </w:rPr>
        <w:t xml:space="preserve">- Chọn tiếp mục </w:t>
      </w:r>
      <w:r w:rsidRPr="00721080">
        <w:rPr>
          <w:b/>
          <w:color w:val="000000"/>
        </w:rPr>
        <w:t xml:space="preserve">Quản lý </w:t>
      </w:r>
      <w:r>
        <w:rPr>
          <w:b/>
          <w:color w:val="000000"/>
        </w:rPr>
        <w:t>lịch công tác</w:t>
      </w:r>
      <w:r>
        <w:rPr>
          <w:color w:val="000000"/>
        </w:rPr>
        <w:t xml:space="preserve"> (ô đầu bên trái hàng thứ 3)</w:t>
      </w:r>
    </w:p>
    <w:p w:rsidR="00D950B9" w:rsidRPr="00D950B9" w:rsidRDefault="008231BE" w:rsidP="00D950B9">
      <w:pPr>
        <w:spacing w:after="120"/>
        <w:ind w:firstLine="851"/>
        <w:rPr>
          <w:color w:val="000000"/>
        </w:rPr>
      </w:pPr>
      <w:r>
        <w:rPr>
          <w:color w:val="000000"/>
        </w:rPr>
        <w:t xml:space="preserve">- Chọn </w:t>
      </w:r>
      <w:r w:rsidRPr="00D950B9">
        <w:rPr>
          <w:b/>
          <w:color w:val="000000"/>
        </w:rPr>
        <w:t>Lịch công tác các thành viên của đơn vị</w:t>
      </w:r>
      <w:r>
        <w:rPr>
          <w:color w:val="000000"/>
        </w:rPr>
        <w:t>, tìm đúng tên và nhập lịch cho từng ngày</w:t>
      </w:r>
      <w:r w:rsidR="00D950B9">
        <w:rPr>
          <w:color w:val="000000"/>
        </w:rPr>
        <w:t>.</w:t>
      </w:r>
    </w:p>
    <w:sectPr w:rsidR="00D950B9" w:rsidRPr="00D950B9" w:rsidSect="00BD58C5">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C13A1"/>
    <w:rsid w:val="001C6026"/>
    <w:rsid w:val="002214EE"/>
    <w:rsid w:val="002A66AC"/>
    <w:rsid w:val="002E5C0A"/>
    <w:rsid w:val="004A466F"/>
    <w:rsid w:val="0063265C"/>
    <w:rsid w:val="008231BE"/>
    <w:rsid w:val="00933DDA"/>
    <w:rsid w:val="009E3CA8"/>
    <w:rsid w:val="00B8253D"/>
    <w:rsid w:val="00B91E44"/>
    <w:rsid w:val="00BC3AF7"/>
    <w:rsid w:val="00BD58C5"/>
    <w:rsid w:val="00C15F71"/>
    <w:rsid w:val="00C711BD"/>
    <w:rsid w:val="00CD3CEC"/>
    <w:rsid w:val="00D950B9"/>
    <w:rsid w:val="00FC13A1"/>
    <w:rsid w:val="00FE0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4"/>
    <w:pPr>
      <w:spacing w:after="60"/>
      <w:jc w:val="both"/>
    </w:pPr>
    <w:rPr>
      <w:sz w:val="28"/>
      <w:szCs w:val="24"/>
    </w:rPr>
  </w:style>
  <w:style w:type="paragraph" w:styleId="Heading1">
    <w:name w:val="heading 1"/>
    <w:basedOn w:val="Normal"/>
    <w:next w:val="Normal"/>
    <w:link w:val="Heading1Char"/>
    <w:autoRedefine/>
    <w:uiPriority w:val="9"/>
    <w:qFormat/>
    <w:rsid w:val="00B91E44"/>
    <w:pPr>
      <w:keepNext/>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rsid w:val="0063265C"/>
    <w:pPr>
      <w:keepNext/>
      <w:spacing w:line="288" w:lineRule="auto"/>
      <w:ind w:firstLine="709"/>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C711BD"/>
    <w:pPr>
      <w:keepNext/>
      <w:spacing w:line="288" w:lineRule="auto"/>
      <w:ind w:firstLine="851"/>
      <w:outlineLvl w:val="2"/>
    </w:pPr>
    <w:rPr>
      <w:rFonts w:ascii="Times New Roman Bold" w:eastAsia="Times New Roman"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3265C"/>
    <w:rPr>
      <w:rFonts w:eastAsia="Times New Roman"/>
      <w:b/>
      <w:bCs/>
      <w:iCs/>
      <w:sz w:val="28"/>
      <w:szCs w:val="28"/>
    </w:rPr>
  </w:style>
  <w:style w:type="character" w:customStyle="1" w:styleId="Heading1Char">
    <w:name w:val="Heading 1 Char"/>
    <w:basedOn w:val="DefaultParagraphFont"/>
    <w:link w:val="Heading1"/>
    <w:uiPriority w:val="9"/>
    <w:rsid w:val="00C711BD"/>
    <w:rPr>
      <w:rFonts w:eastAsia="Times New Roman"/>
      <w:b/>
      <w:bCs/>
      <w:kern w:val="32"/>
      <w:sz w:val="28"/>
      <w:szCs w:val="32"/>
    </w:rPr>
  </w:style>
  <w:style w:type="character" w:customStyle="1" w:styleId="Heading3Char">
    <w:name w:val="Heading 3 Char"/>
    <w:basedOn w:val="DefaultParagraphFont"/>
    <w:link w:val="Heading3"/>
    <w:uiPriority w:val="9"/>
    <w:rsid w:val="00C711BD"/>
    <w:rPr>
      <w:rFonts w:ascii="Times New Roman Bold" w:eastAsia="Times New Roman" w:hAnsi="Times New Roman Bold" w:cs="Times New Roman"/>
      <w:b/>
      <w:bCs/>
      <w:szCs w:val="26"/>
    </w:rPr>
  </w:style>
  <w:style w:type="paragraph" w:customStyle="1" w:styleId="Style3">
    <w:name w:val="Style3"/>
    <w:basedOn w:val="Heading1"/>
    <w:qFormat/>
    <w:rsid w:val="00B91E44"/>
  </w:style>
  <w:style w:type="paragraph" w:customStyle="1" w:styleId="Style1">
    <w:name w:val="Style1"/>
    <w:basedOn w:val="Heading1"/>
    <w:autoRedefine/>
    <w:qFormat/>
    <w:rsid w:val="00B91E44"/>
    <w:pPr>
      <w:keepNext w:val="0"/>
      <w:widowControl w:val="0"/>
    </w:pPr>
  </w:style>
  <w:style w:type="paragraph" w:customStyle="1" w:styleId="Style2">
    <w:name w:val="Style2"/>
    <w:basedOn w:val="Heading2"/>
    <w:autoRedefine/>
    <w:qFormat/>
    <w:rsid w:val="00B91E44"/>
    <w:pPr>
      <w:keepNext w:val="0"/>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2018-07-03T02:15:00Z</dcterms:created>
  <dcterms:modified xsi:type="dcterms:W3CDTF">2018-07-03T03:18:00Z</dcterms:modified>
</cp:coreProperties>
</file>