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65" w:rsidRDefault="00134665"/>
    <w:tbl>
      <w:tblPr>
        <w:tblW w:w="10008" w:type="dxa"/>
        <w:tblLook w:val="01E0"/>
      </w:tblPr>
      <w:tblGrid>
        <w:gridCol w:w="4140"/>
        <w:gridCol w:w="5868"/>
      </w:tblGrid>
      <w:tr w:rsidR="00D14662" w:rsidRPr="00B02167" w:rsidTr="00513062">
        <w:trPr>
          <w:trHeight w:val="899"/>
        </w:trPr>
        <w:tc>
          <w:tcPr>
            <w:tcW w:w="4140" w:type="dxa"/>
          </w:tcPr>
          <w:p w:rsidR="00D14662" w:rsidRPr="005B5AE7" w:rsidRDefault="00D14662" w:rsidP="00513062">
            <w:pPr>
              <w:jc w:val="center"/>
              <w:rPr>
                <w:sz w:val="27"/>
                <w:szCs w:val="27"/>
              </w:rPr>
            </w:pPr>
            <w:r w:rsidRPr="005B5AE7">
              <w:rPr>
                <w:sz w:val="27"/>
                <w:szCs w:val="27"/>
              </w:rPr>
              <w:t>UBND TỈNH THỪA THIÊN HUẾ</w:t>
            </w:r>
          </w:p>
          <w:p w:rsidR="007344C3" w:rsidRDefault="00D14662" w:rsidP="00513062">
            <w:pPr>
              <w:jc w:val="center"/>
              <w:rPr>
                <w:b/>
                <w:sz w:val="28"/>
                <w:szCs w:val="28"/>
              </w:rPr>
            </w:pPr>
            <w:r w:rsidRPr="007B1262">
              <w:rPr>
                <w:b/>
                <w:sz w:val="28"/>
                <w:szCs w:val="28"/>
              </w:rPr>
              <w:t xml:space="preserve">SỞ LAO ĐỘNG </w:t>
            </w:r>
          </w:p>
          <w:p w:rsidR="00D14662" w:rsidRPr="007B1262" w:rsidRDefault="00D14662" w:rsidP="00513062">
            <w:pPr>
              <w:jc w:val="center"/>
              <w:rPr>
                <w:b/>
                <w:sz w:val="28"/>
                <w:szCs w:val="28"/>
              </w:rPr>
            </w:pPr>
            <w:r w:rsidRPr="007B1262">
              <w:rPr>
                <w:b/>
                <w:sz w:val="28"/>
                <w:szCs w:val="28"/>
              </w:rPr>
              <w:t>T</w:t>
            </w:r>
            <w:r w:rsidR="007344C3">
              <w:rPr>
                <w:b/>
                <w:sz w:val="28"/>
                <w:szCs w:val="28"/>
              </w:rPr>
              <w:t xml:space="preserve">HƯƠNG BINH </w:t>
            </w:r>
            <w:r w:rsidRPr="007B1262">
              <w:rPr>
                <w:b/>
                <w:sz w:val="28"/>
                <w:szCs w:val="28"/>
              </w:rPr>
              <w:t>VÀ X</w:t>
            </w:r>
            <w:r w:rsidR="007344C3">
              <w:rPr>
                <w:b/>
                <w:sz w:val="28"/>
                <w:szCs w:val="28"/>
              </w:rPr>
              <w:t xml:space="preserve">Ã </w:t>
            </w:r>
            <w:r w:rsidRPr="007B1262">
              <w:rPr>
                <w:b/>
                <w:sz w:val="28"/>
                <w:szCs w:val="28"/>
              </w:rPr>
              <w:t>H</w:t>
            </w:r>
            <w:r w:rsidR="007344C3">
              <w:rPr>
                <w:b/>
                <w:sz w:val="28"/>
                <w:szCs w:val="28"/>
              </w:rPr>
              <w:t>ỘI</w:t>
            </w:r>
          </w:p>
          <w:p w:rsidR="00D14662" w:rsidRPr="00B02167" w:rsidRDefault="00D14662" w:rsidP="00513062">
            <w:pPr>
              <w:jc w:val="center"/>
            </w:pP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p>
        </w:tc>
        <w:tc>
          <w:tcPr>
            <w:tcW w:w="5868" w:type="dxa"/>
          </w:tcPr>
          <w:p w:rsidR="00D14662" w:rsidRPr="005B5AE7" w:rsidRDefault="00D14662" w:rsidP="00513062">
            <w:pPr>
              <w:jc w:val="center"/>
              <w:rPr>
                <w:b/>
                <w:sz w:val="27"/>
                <w:szCs w:val="27"/>
              </w:rPr>
            </w:pPr>
            <w:r w:rsidRPr="005B5AE7">
              <w:rPr>
                <w:b/>
                <w:sz w:val="27"/>
                <w:szCs w:val="27"/>
              </w:rPr>
              <w:t xml:space="preserve">CỘNG HOÀ XÃ HỘI CHỦ NGHĨA VIỆT </w:t>
            </w:r>
            <w:smartTag w:uri="urn:schemas-microsoft-com:office:smarttags" w:element="place">
              <w:smartTag w:uri="urn:schemas-microsoft-com:office:smarttags" w:element="country-region">
                <w:r w:rsidRPr="005B5AE7">
                  <w:rPr>
                    <w:b/>
                    <w:sz w:val="27"/>
                    <w:szCs w:val="27"/>
                  </w:rPr>
                  <w:t>NAM</w:t>
                </w:r>
              </w:smartTag>
            </w:smartTag>
          </w:p>
          <w:p w:rsidR="00D14662" w:rsidRPr="00D14662" w:rsidRDefault="00D14662" w:rsidP="00513062">
            <w:pPr>
              <w:jc w:val="center"/>
              <w:rPr>
                <w:b/>
                <w:sz w:val="28"/>
                <w:szCs w:val="28"/>
              </w:rPr>
            </w:pPr>
            <w:r w:rsidRPr="00D14662">
              <w:rPr>
                <w:b/>
                <w:sz w:val="28"/>
                <w:szCs w:val="28"/>
              </w:rPr>
              <w:t>Độc lập - Tự do - Hạnh phúc</w:t>
            </w:r>
          </w:p>
          <w:p w:rsidR="00D14662" w:rsidRPr="00B02167" w:rsidRDefault="00D14662" w:rsidP="00513062">
            <w:pPr>
              <w:tabs>
                <w:tab w:val="center" w:pos="1701"/>
                <w:tab w:val="center" w:pos="6804"/>
              </w:tabs>
              <w:jc w:val="center"/>
              <w:rPr>
                <w:sz w:val="16"/>
              </w:rPr>
            </w:pP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r w:rsidRPr="00B02167">
              <w:rPr>
                <w:sz w:val="16"/>
              </w:rPr>
              <w:sym w:font="Symbol" w:char="F0BE"/>
            </w:r>
          </w:p>
        </w:tc>
      </w:tr>
      <w:tr w:rsidR="00D14662" w:rsidRPr="00B02167" w:rsidTr="00513062">
        <w:trPr>
          <w:trHeight w:val="364"/>
        </w:trPr>
        <w:tc>
          <w:tcPr>
            <w:tcW w:w="4140" w:type="dxa"/>
          </w:tcPr>
          <w:p w:rsidR="00D14662" w:rsidRPr="005B5AE7" w:rsidRDefault="00D14662" w:rsidP="00C919B6">
            <w:pPr>
              <w:jc w:val="center"/>
              <w:rPr>
                <w:sz w:val="26"/>
                <w:szCs w:val="26"/>
              </w:rPr>
            </w:pPr>
            <w:r>
              <w:rPr>
                <w:sz w:val="26"/>
                <w:szCs w:val="26"/>
              </w:rPr>
              <w:t>Số:</w:t>
            </w:r>
            <w:r w:rsidR="007344C3">
              <w:rPr>
                <w:sz w:val="26"/>
                <w:szCs w:val="26"/>
              </w:rPr>
              <w:t xml:space="preserve">   </w:t>
            </w:r>
            <w:r w:rsidR="006230BE">
              <w:rPr>
                <w:sz w:val="26"/>
                <w:szCs w:val="26"/>
              </w:rPr>
              <w:t xml:space="preserve"> </w:t>
            </w:r>
            <w:r w:rsidR="007344C3">
              <w:rPr>
                <w:sz w:val="26"/>
                <w:szCs w:val="26"/>
              </w:rPr>
              <w:t xml:space="preserve">     </w:t>
            </w:r>
            <w:r w:rsidRPr="005B5AE7">
              <w:rPr>
                <w:sz w:val="26"/>
                <w:szCs w:val="26"/>
              </w:rPr>
              <w:t>/</w:t>
            </w:r>
            <w:r>
              <w:rPr>
                <w:sz w:val="26"/>
                <w:szCs w:val="26"/>
              </w:rPr>
              <w:t>KH</w:t>
            </w:r>
            <w:r w:rsidRPr="005B5AE7">
              <w:rPr>
                <w:sz w:val="26"/>
                <w:szCs w:val="26"/>
              </w:rPr>
              <w:t>-SLĐTBXH</w:t>
            </w:r>
          </w:p>
        </w:tc>
        <w:tc>
          <w:tcPr>
            <w:tcW w:w="5868" w:type="dxa"/>
          </w:tcPr>
          <w:p w:rsidR="00D14662" w:rsidRPr="00294B66" w:rsidRDefault="00D14662" w:rsidP="00513062">
            <w:pPr>
              <w:jc w:val="right"/>
              <w:rPr>
                <w:i/>
                <w:sz w:val="26"/>
              </w:rPr>
            </w:pPr>
            <w:r w:rsidRPr="00294B66">
              <w:rPr>
                <w:i/>
                <w:sz w:val="26"/>
              </w:rPr>
              <w:t xml:space="preserve">Thừa Thiên Huế, ngày </w:t>
            </w:r>
            <w:r w:rsidR="007344C3">
              <w:rPr>
                <w:i/>
                <w:sz w:val="26"/>
              </w:rPr>
              <w:t xml:space="preserve">     </w:t>
            </w:r>
            <w:r w:rsidRPr="00294B66">
              <w:rPr>
                <w:i/>
                <w:sz w:val="26"/>
              </w:rPr>
              <w:t xml:space="preserve">tháng </w:t>
            </w:r>
            <w:r w:rsidR="007344C3">
              <w:rPr>
                <w:i/>
                <w:sz w:val="26"/>
              </w:rPr>
              <w:t xml:space="preserve">    </w:t>
            </w:r>
            <w:r w:rsidRPr="00294B66">
              <w:rPr>
                <w:i/>
                <w:sz w:val="26"/>
              </w:rPr>
              <w:t xml:space="preserve"> năm 20</w:t>
            </w:r>
            <w:r w:rsidR="007344C3">
              <w:rPr>
                <w:i/>
                <w:sz w:val="26"/>
              </w:rPr>
              <w:t>20</w:t>
            </w:r>
          </w:p>
          <w:p w:rsidR="00D14662" w:rsidRPr="00B02167" w:rsidRDefault="00D14662" w:rsidP="00513062">
            <w:pPr>
              <w:jc w:val="center"/>
              <w:rPr>
                <w:i/>
                <w:sz w:val="8"/>
              </w:rPr>
            </w:pPr>
          </w:p>
        </w:tc>
      </w:tr>
      <w:tr w:rsidR="00D14662" w:rsidRPr="00B02167" w:rsidTr="00513062">
        <w:trPr>
          <w:trHeight w:val="364"/>
        </w:trPr>
        <w:tc>
          <w:tcPr>
            <w:tcW w:w="4140" w:type="dxa"/>
          </w:tcPr>
          <w:p w:rsidR="00D14662" w:rsidRPr="00B02167" w:rsidRDefault="00D14662" w:rsidP="00513062">
            <w:pPr>
              <w:jc w:val="center"/>
            </w:pPr>
          </w:p>
        </w:tc>
        <w:tc>
          <w:tcPr>
            <w:tcW w:w="5868" w:type="dxa"/>
          </w:tcPr>
          <w:p w:rsidR="00D14662" w:rsidRPr="00B02167" w:rsidRDefault="00D14662" w:rsidP="00513062">
            <w:pPr>
              <w:jc w:val="right"/>
              <w:rPr>
                <w:i/>
              </w:rPr>
            </w:pPr>
          </w:p>
        </w:tc>
      </w:tr>
    </w:tbl>
    <w:p w:rsidR="00D14662" w:rsidRPr="00717D74" w:rsidRDefault="00D14662" w:rsidP="007B6CBD">
      <w:pPr>
        <w:pStyle w:val="Heading4"/>
        <w:rPr>
          <w:rFonts w:ascii="Times New Roman" w:hAnsi="Times New Roman"/>
          <w:sz w:val="28"/>
          <w:szCs w:val="28"/>
        </w:rPr>
      </w:pPr>
      <w:r w:rsidRPr="00717D74">
        <w:rPr>
          <w:rFonts w:ascii="Times New Roman" w:hAnsi="Times New Roman"/>
          <w:sz w:val="28"/>
          <w:szCs w:val="28"/>
        </w:rPr>
        <w:t>KẾ HOẠCH</w:t>
      </w:r>
    </w:p>
    <w:p w:rsidR="007344C3" w:rsidRDefault="00D14662" w:rsidP="007B6CBD">
      <w:pPr>
        <w:pStyle w:val="Heading1"/>
        <w:rPr>
          <w:rFonts w:ascii="Times New Roman" w:hAnsi="Times New Roman"/>
          <w:bCs w:val="0"/>
          <w:szCs w:val="28"/>
        </w:rPr>
      </w:pPr>
      <w:bookmarkStart w:id="0" w:name="_GoBack"/>
      <w:r>
        <w:rPr>
          <w:rFonts w:ascii="Times New Roman" w:hAnsi="Times New Roman"/>
          <w:bCs w:val="0"/>
          <w:szCs w:val="28"/>
        </w:rPr>
        <w:t xml:space="preserve">Tổ chức Hội thảo </w:t>
      </w:r>
      <w:r w:rsidR="00C919B6">
        <w:rPr>
          <w:rFonts w:ascii="Times New Roman" w:hAnsi="Times New Roman"/>
          <w:bCs w:val="0"/>
          <w:szCs w:val="28"/>
        </w:rPr>
        <w:t xml:space="preserve">Nâng cao chất lượng đào tạo lao động </w:t>
      </w:r>
    </w:p>
    <w:p w:rsidR="00D14662" w:rsidRPr="00717D74" w:rsidRDefault="007344C3" w:rsidP="007B6CBD">
      <w:pPr>
        <w:pStyle w:val="Heading1"/>
        <w:rPr>
          <w:rFonts w:ascii="Times New Roman" w:hAnsi="Times New Roman"/>
          <w:bCs w:val="0"/>
          <w:szCs w:val="28"/>
        </w:rPr>
      </w:pPr>
      <w:r>
        <w:rPr>
          <w:rFonts w:ascii="Times New Roman" w:hAnsi="Times New Roman"/>
          <w:bCs w:val="0"/>
          <w:szCs w:val="28"/>
        </w:rPr>
        <w:t>đáp ứng nhu cầu</w:t>
      </w:r>
      <w:r w:rsidR="00C919B6">
        <w:rPr>
          <w:rFonts w:ascii="Times New Roman" w:hAnsi="Times New Roman"/>
          <w:bCs w:val="0"/>
          <w:szCs w:val="28"/>
        </w:rPr>
        <w:t xml:space="preserve"> doanh nghiệp </w:t>
      </w:r>
    </w:p>
    <w:bookmarkEnd w:id="0"/>
    <w:p w:rsidR="00D14662" w:rsidRPr="00717D74" w:rsidRDefault="00901716" w:rsidP="007B6CBD">
      <w:pPr>
        <w:spacing w:before="80"/>
        <w:jc w:val="center"/>
        <w:rPr>
          <w:sz w:val="28"/>
          <w:szCs w:val="28"/>
        </w:rPr>
      </w:pPr>
      <w:r>
        <w:rPr>
          <w:noProof/>
          <w:sz w:val="28"/>
          <w:szCs w:val="28"/>
        </w:rPr>
        <w:pict>
          <v:line id="Straight Connector 1" o:spid="_x0000_s1026" style="position:absolute;left:0;text-align:left;z-index:251659264;visibility:visible;mso-width-relative:margin;mso-height-relative:margin" from="177pt,2.85pt" to="31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" strokecolor="#4579b8 [3044]"/>
        </w:pict>
      </w:r>
    </w:p>
    <w:p w:rsidR="00C919B6" w:rsidRPr="00FE0EF7" w:rsidRDefault="00EA7BDD" w:rsidP="00EA7BDD">
      <w:pPr>
        <w:tabs>
          <w:tab w:val="left" w:pos="4137"/>
        </w:tabs>
        <w:spacing w:after="120"/>
        <w:jc w:val="both"/>
        <w:rPr>
          <w:sz w:val="28"/>
          <w:szCs w:val="28"/>
        </w:rPr>
      </w:pPr>
      <w:r>
        <w:rPr>
          <w:sz w:val="28"/>
          <w:szCs w:val="28"/>
        </w:rPr>
        <w:t xml:space="preserve">        </w:t>
      </w:r>
      <w:r w:rsidR="00FE0EF7" w:rsidRPr="00FE0EF7">
        <w:rPr>
          <w:sz w:val="28"/>
          <w:szCs w:val="28"/>
        </w:rPr>
        <w:t xml:space="preserve">Thực hiện </w:t>
      </w:r>
      <w:r w:rsidR="00756294">
        <w:rPr>
          <w:sz w:val="28"/>
          <w:szCs w:val="28"/>
        </w:rPr>
        <w:t>Chương trình</w:t>
      </w:r>
      <w:r w:rsidR="00257555">
        <w:rPr>
          <w:sz w:val="28"/>
          <w:szCs w:val="28"/>
        </w:rPr>
        <w:t xml:space="preserve"> công tác của Sở Lao động - Thương binh và Xã hội </w:t>
      </w:r>
      <w:r w:rsidR="00CA00DE">
        <w:rPr>
          <w:sz w:val="28"/>
          <w:szCs w:val="28"/>
        </w:rPr>
        <w:t>năm 2020</w:t>
      </w:r>
      <w:r w:rsidR="00756294">
        <w:rPr>
          <w:sz w:val="28"/>
          <w:szCs w:val="28"/>
        </w:rPr>
        <w:t>. Trên cơ sở nhiệm vụ do</w:t>
      </w:r>
      <w:r w:rsidR="00CA00DE">
        <w:rPr>
          <w:sz w:val="28"/>
          <w:szCs w:val="28"/>
        </w:rPr>
        <w:t xml:space="preserve"> </w:t>
      </w:r>
      <w:r w:rsidR="00B17A6D">
        <w:rPr>
          <w:sz w:val="28"/>
          <w:szCs w:val="28"/>
        </w:rPr>
        <w:t>Ủy ban nhân dân tỉnh</w:t>
      </w:r>
      <w:r w:rsidR="00FE0EF7" w:rsidRPr="00FE0EF7">
        <w:rPr>
          <w:sz w:val="28"/>
          <w:szCs w:val="28"/>
        </w:rPr>
        <w:t xml:space="preserve"> giao các cơ quan, đơn vị chủ trì từng chỉ số thành phần chủ động xây dựng kế hoạch triển khai nhằm cải thiện vị trí xếp hạng</w:t>
      </w:r>
      <w:r w:rsidR="00756294">
        <w:rPr>
          <w:sz w:val="28"/>
          <w:szCs w:val="28"/>
        </w:rPr>
        <w:t xml:space="preserve"> năm 2020 và các năm tiếp theo</w:t>
      </w:r>
      <w:r w:rsidR="00FE0EF7" w:rsidRPr="00FE0EF7">
        <w:rPr>
          <w:sz w:val="28"/>
          <w:szCs w:val="28"/>
        </w:rPr>
        <w:t>, Sở Lao động – T</w:t>
      </w:r>
      <w:r w:rsidR="00231F33">
        <w:rPr>
          <w:sz w:val="28"/>
          <w:szCs w:val="28"/>
        </w:rPr>
        <w:t xml:space="preserve">hương binh và Xã </w:t>
      </w:r>
      <w:r w:rsidR="00756294">
        <w:rPr>
          <w:sz w:val="28"/>
          <w:szCs w:val="28"/>
        </w:rPr>
        <w:t>h</w:t>
      </w:r>
      <w:r w:rsidR="00231F33">
        <w:rPr>
          <w:sz w:val="28"/>
          <w:szCs w:val="28"/>
        </w:rPr>
        <w:t>ội</w:t>
      </w:r>
      <w:r w:rsidR="00FE0EF7" w:rsidRPr="00FE0EF7">
        <w:rPr>
          <w:sz w:val="28"/>
          <w:szCs w:val="28"/>
        </w:rPr>
        <w:t xml:space="preserve"> phối hợp với Phòng Thương mại - Công nghiệp Việt Nam (VCCI), Hiệp hội doanh nghiệp tỉnh Thừa Thiên Huế</w:t>
      </w:r>
      <w:r w:rsidR="00A90856">
        <w:rPr>
          <w:sz w:val="28"/>
          <w:szCs w:val="28"/>
        </w:rPr>
        <w:t xml:space="preserve">, </w:t>
      </w:r>
      <w:r>
        <w:rPr>
          <w:sz w:val="28"/>
          <w:szCs w:val="28"/>
        </w:rPr>
        <w:t>Ban Quản lý Khu Kinh tế, Khu Công nghiệp</w:t>
      </w:r>
      <w:r w:rsidR="00550845">
        <w:rPr>
          <w:sz w:val="28"/>
          <w:szCs w:val="28"/>
        </w:rPr>
        <w:t xml:space="preserve"> </w:t>
      </w:r>
      <w:r>
        <w:rPr>
          <w:sz w:val="28"/>
          <w:szCs w:val="28"/>
        </w:rPr>
        <w:t>tỉnh</w:t>
      </w:r>
      <w:r w:rsidR="00FE0EF7" w:rsidRPr="00FE0EF7">
        <w:rPr>
          <w:sz w:val="28"/>
          <w:szCs w:val="28"/>
        </w:rPr>
        <w:t xml:space="preserve"> tổ chức Hội thảo Nâng cao chất lượng đào tạo lao động </w:t>
      </w:r>
      <w:r w:rsidR="00887FFE">
        <w:rPr>
          <w:sz w:val="28"/>
          <w:szCs w:val="28"/>
        </w:rPr>
        <w:t>đáp ứng nhu cầu</w:t>
      </w:r>
      <w:r w:rsidR="00FE0EF7" w:rsidRPr="00FE0EF7">
        <w:rPr>
          <w:sz w:val="28"/>
          <w:szCs w:val="28"/>
        </w:rPr>
        <w:t xml:space="preserve"> doanh nghiệp </w:t>
      </w:r>
      <w:r w:rsidR="00643511" w:rsidRPr="00FE0EF7">
        <w:rPr>
          <w:sz w:val="28"/>
          <w:szCs w:val="28"/>
        </w:rPr>
        <w:t xml:space="preserve">nhằm cải thiện </w:t>
      </w:r>
      <w:r w:rsidR="005A6CCE" w:rsidRPr="00FE0EF7">
        <w:rPr>
          <w:sz w:val="28"/>
          <w:szCs w:val="28"/>
        </w:rPr>
        <w:t>C</w:t>
      </w:r>
      <w:r w:rsidR="00643511" w:rsidRPr="00FE0EF7">
        <w:rPr>
          <w:sz w:val="28"/>
          <w:szCs w:val="28"/>
        </w:rPr>
        <w:t xml:space="preserve">hỉ số </w:t>
      </w:r>
      <w:r w:rsidR="005A6CCE" w:rsidRPr="00FE0EF7">
        <w:rPr>
          <w:sz w:val="28"/>
          <w:szCs w:val="28"/>
        </w:rPr>
        <w:t xml:space="preserve">năng lực </w:t>
      </w:r>
      <w:r w:rsidR="00643511" w:rsidRPr="00FE0EF7">
        <w:rPr>
          <w:sz w:val="28"/>
          <w:szCs w:val="28"/>
        </w:rPr>
        <w:t xml:space="preserve">cạnh tranh cấp tỉnh </w:t>
      </w:r>
      <w:r w:rsidR="00756294" w:rsidRPr="00FE0EF7">
        <w:rPr>
          <w:sz w:val="28"/>
          <w:szCs w:val="28"/>
        </w:rPr>
        <w:t>trong những năm tới</w:t>
      </w:r>
      <w:r w:rsidR="00643511" w:rsidRPr="00FE0EF7">
        <w:rPr>
          <w:sz w:val="28"/>
          <w:szCs w:val="28"/>
        </w:rPr>
        <w:t xml:space="preserve"> với những nội dung như sau:</w:t>
      </w:r>
      <w:r w:rsidR="00CA00DE">
        <w:rPr>
          <w:sz w:val="28"/>
          <w:szCs w:val="28"/>
        </w:rPr>
        <w:t xml:space="preserve"> </w:t>
      </w:r>
    </w:p>
    <w:p w:rsidR="00D14662" w:rsidRPr="00FE0EF7" w:rsidRDefault="00D14662" w:rsidP="00FE0EF7">
      <w:pPr>
        <w:spacing w:before="80" w:after="120"/>
        <w:jc w:val="both"/>
        <w:rPr>
          <w:b/>
          <w:bCs/>
          <w:sz w:val="28"/>
          <w:szCs w:val="28"/>
        </w:rPr>
      </w:pPr>
      <w:r w:rsidRPr="00FE0EF7">
        <w:rPr>
          <w:sz w:val="28"/>
          <w:szCs w:val="28"/>
        </w:rPr>
        <w:tab/>
      </w:r>
      <w:r w:rsidRPr="00FE0EF7">
        <w:rPr>
          <w:b/>
          <w:sz w:val="28"/>
          <w:szCs w:val="28"/>
        </w:rPr>
        <w:t>I</w:t>
      </w:r>
      <w:r w:rsidRPr="00FE0EF7">
        <w:rPr>
          <w:b/>
          <w:bCs/>
          <w:sz w:val="28"/>
          <w:szCs w:val="28"/>
        </w:rPr>
        <w:t>. Mục đích</w:t>
      </w:r>
    </w:p>
    <w:p w:rsidR="00643511" w:rsidRPr="00FE0EF7" w:rsidRDefault="00643511" w:rsidP="00FE0EF7">
      <w:pPr>
        <w:shd w:val="clear" w:color="auto" w:fill="FFFFFF"/>
        <w:spacing w:before="120" w:after="120"/>
        <w:ind w:firstLine="720"/>
        <w:jc w:val="both"/>
        <w:rPr>
          <w:color w:val="000000"/>
          <w:sz w:val="28"/>
          <w:szCs w:val="28"/>
        </w:rPr>
      </w:pPr>
      <w:r w:rsidRPr="00FE0EF7">
        <w:rPr>
          <w:color w:val="000000"/>
          <w:sz w:val="28"/>
          <w:szCs w:val="28"/>
        </w:rPr>
        <w:t>- Nâng cao nhận thức, tinh thần trách nhiệm và hiệu quả hành động của các cơ quan, đơn vị trên địa bàn tỉnh đối với việc triển khai thực hiện các nhiệm vụ</w:t>
      </w:r>
      <w:r w:rsidR="00B17A6D">
        <w:rPr>
          <w:color w:val="000000"/>
          <w:sz w:val="28"/>
          <w:szCs w:val="28"/>
        </w:rPr>
        <w:t xml:space="preserve"> liên quan đến lĩnh vực được phân công </w:t>
      </w:r>
      <w:r w:rsidRPr="00FE0EF7">
        <w:rPr>
          <w:color w:val="000000"/>
          <w:sz w:val="28"/>
          <w:szCs w:val="28"/>
        </w:rPr>
        <w:t>nhằm đẩy mạnh cải thiện môi trường đầu tư kinh doanh và nâng cao sự hài lòng của người dân, doanh nghiệp đối với việc cung cấp dịch vụ công của các cơ quan hành chính nhà nước trên địa bàn tỉnh.</w:t>
      </w:r>
    </w:p>
    <w:p w:rsidR="00643511" w:rsidRPr="005A6CCE" w:rsidRDefault="00643511" w:rsidP="005A6CCE">
      <w:pPr>
        <w:shd w:val="clear" w:color="auto" w:fill="FFFFFF"/>
        <w:spacing w:before="120" w:after="120"/>
        <w:ind w:firstLine="720"/>
        <w:jc w:val="both"/>
        <w:rPr>
          <w:color w:val="000000"/>
          <w:sz w:val="28"/>
          <w:szCs w:val="28"/>
        </w:rPr>
      </w:pPr>
      <w:r w:rsidRPr="005A6CCE">
        <w:rPr>
          <w:color w:val="000000"/>
          <w:sz w:val="28"/>
          <w:szCs w:val="28"/>
        </w:rPr>
        <w:t xml:space="preserve">- Tiếp tục giữ vững, phát huy những kết quả đạt </w:t>
      </w:r>
      <w:r w:rsidR="00EA7BDD">
        <w:rPr>
          <w:color w:val="000000"/>
          <w:sz w:val="28"/>
          <w:szCs w:val="28"/>
        </w:rPr>
        <w:t xml:space="preserve">được </w:t>
      </w:r>
      <w:r w:rsidRPr="005A6CCE">
        <w:rPr>
          <w:color w:val="000000"/>
          <w:sz w:val="28"/>
          <w:szCs w:val="28"/>
        </w:rPr>
        <w:t xml:space="preserve">và khắc phục các hạn chế, khuyết điểm tại các lĩnh vực, nội dung, tiêu chí, chỉ số thành phần qua đánh </w:t>
      </w:r>
      <w:r w:rsidR="0005078E" w:rsidRPr="005A6CCE">
        <w:rPr>
          <w:color w:val="000000"/>
          <w:sz w:val="28"/>
          <w:szCs w:val="28"/>
        </w:rPr>
        <w:t xml:space="preserve">giá </w:t>
      </w:r>
      <w:r w:rsidRPr="005A6CCE">
        <w:rPr>
          <w:color w:val="000000"/>
          <w:sz w:val="28"/>
          <w:szCs w:val="28"/>
        </w:rPr>
        <w:t>của Chỉ số PCI năm 201</w:t>
      </w:r>
      <w:r w:rsidR="0005078E" w:rsidRPr="005A6CCE">
        <w:rPr>
          <w:color w:val="000000"/>
          <w:sz w:val="28"/>
          <w:szCs w:val="28"/>
        </w:rPr>
        <w:t>9</w:t>
      </w:r>
      <w:r w:rsidRPr="005A6CCE">
        <w:rPr>
          <w:color w:val="000000"/>
          <w:sz w:val="28"/>
          <w:szCs w:val="28"/>
        </w:rPr>
        <w:t>; mục tiêu trong năm 20</w:t>
      </w:r>
      <w:r w:rsidR="0005078E" w:rsidRPr="005A6CCE">
        <w:rPr>
          <w:color w:val="000000"/>
          <w:sz w:val="28"/>
          <w:szCs w:val="28"/>
        </w:rPr>
        <w:t>20</w:t>
      </w:r>
      <w:r w:rsidRPr="005A6CCE">
        <w:rPr>
          <w:color w:val="000000"/>
          <w:sz w:val="28"/>
          <w:szCs w:val="28"/>
        </w:rPr>
        <w:t>, nâng xếp hạng chỉ số PCI của tỉnh</w:t>
      </w:r>
      <w:r w:rsidRPr="005A6CCE">
        <w:rPr>
          <w:i/>
          <w:iCs/>
          <w:color w:val="000000"/>
          <w:sz w:val="28"/>
          <w:szCs w:val="28"/>
        </w:rPr>
        <w:t>.</w:t>
      </w:r>
    </w:p>
    <w:p w:rsidR="008C7F67" w:rsidRPr="005A6CCE" w:rsidRDefault="008C7F67" w:rsidP="005A6CCE">
      <w:pPr>
        <w:spacing w:before="80" w:after="120"/>
        <w:ind w:firstLine="720"/>
        <w:jc w:val="both"/>
        <w:rPr>
          <w:sz w:val="28"/>
          <w:szCs w:val="28"/>
        </w:rPr>
      </w:pPr>
      <w:r w:rsidRPr="005A6CCE">
        <w:rPr>
          <w:sz w:val="28"/>
          <w:szCs w:val="28"/>
        </w:rPr>
        <w:t xml:space="preserve">- Tạo diễn đàn trao đổi giữa </w:t>
      </w:r>
      <w:r w:rsidR="00643511" w:rsidRPr="005A6CCE">
        <w:rPr>
          <w:sz w:val="28"/>
          <w:szCs w:val="28"/>
        </w:rPr>
        <w:t xml:space="preserve">các </w:t>
      </w:r>
      <w:r w:rsidRPr="005A6CCE">
        <w:rPr>
          <w:sz w:val="28"/>
          <w:szCs w:val="28"/>
        </w:rPr>
        <w:t xml:space="preserve">cơ sở </w:t>
      </w:r>
      <w:r w:rsidR="006E3B63" w:rsidRPr="005A6CCE">
        <w:rPr>
          <w:sz w:val="28"/>
          <w:szCs w:val="28"/>
        </w:rPr>
        <w:t>giáo dục</w:t>
      </w:r>
      <w:r w:rsidRPr="005A6CCE">
        <w:rPr>
          <w:sz w:val="28"/>
          <w:szCs w:val="28"/>
        </w:rPr>
        <w:t xml:space="preserve"> nghề nghiệp</w:t>
      </w:r>
      <w:r w:rsidR="00D3720B">
        <w:rPr>
          <w:sz w:val="28"/>
          <w:szCs w:val="28"/>
        </w:rPr>
        <w:t xml:space="preserve"> (GDNN)</w:t>
      </w:r>
      <w:r w:rsidRPr="005A6CCE">
        <w:rPr>
          <w:sz w:val="28"/>
          <w:szCs w:val="28"/>
        </w:rPr>
        <w:t>, doanh nghiệp và tổ chức xã hội nghề nghiệp để đưa ra các giải pháp hiệu quả nhất gắn kết doanh nghiệp và cơ sở đào tạo</w:t>
      </w:r>
      <w:r w:rsidR="00F5149B" w:rsidRPr="005A6CCE">
        <w:rPr>
          <w:sz w:val="28"/>
          <w:szCs w:val="28"/>
        </w:rPr>
        <w:t xml:space="preserve"> trong công tác xác định </w:t>
      </w:r>
      <w:r w:rsidR="00EA7BDD">
        <w:rPr>
          <w:sz w:val="28"/>
          <w:szCs w:val="28"/>
        </w:rPr>
        <w:t xml:space="preserve">ngành, </w:t>
      </w:r>
      <w:r w:rsidR="00F5149B" w:rsidRPr="005A6CCE">
        <w:rPr>
          <w:sz w:val="28"/>
          <w:szCs w:val="28"/>
        </w:rPr>
        <w:t>nghề đào tạo</w:t>
      </w:r>
      <w:r w:rsidR="00EA7BDD">
        <w:rPr>
          <w:sz w:val="28"/>
          <w:szCs w:val="28"/>
        </w:rPr>
        <w:t xml:space="preserve"> </w:t>
      </w:r>
      <w:r w:rsidR="00F5149B" w:rsidRPr="005A6CCE">
        <w:rPr>
          <w:sz w:val="28"/>
          <w:szCs w:val="28"/>
        </w:rPr>
        <w:t xml:space="preserve">nhằm </w:t>
      </w:r>
      <w:r w:rsidRPr="005A6CCE">
        <w:rPr>
          <w:sz w:val="28"/>
          <w:szCs w:val="28"/>
        </w:rPr>
        <w:t>nâng cao chất lượng đào tạo nghề</w:t>
      </w:r>
      <w:r w:rsidR="00F5149B" w:rsidRPr="005A6CCE">
        <w:rPr>
          <w:sz w:val="28"/>
          <w:szCs w:val="28"/>
        </w:rPr>
        <w:t xml:space="preserve"> hướng đến mục tiêu</w:t>
      </w:r>
      <w:r w:rsidRPr="005A6CCE">
        <w:rPr>
          <w:sz w:val="28"/>
          <w:szCs w:val="28"/>
        </w:rPr>
        <w:t xml:space="preserve"> đáp ứng nhu cầu lao động </w:t>
      </w:r>
      <w:r w:rsidR="00F5149B" w:rsidRPr="005A6CCE">
        <w:rPr>
          <w:sz w:val="28"/>
          <w:szCs w:val="28"/>
        </w:rPr>
        <w:t>của</w:t>
      </w:r>
      <w:r w:rsidRPr="005A6CCE">
        <w:rPr>
          <w:sz w:val="28"/>
          <w:szCs w:val="28"/>
        </w:rPr>
        <w:t xml:space="preserve"> các doanh nghiệp;</w:t>
      </w:r>
    </w:p>
    <w:p w:rsidR="00B9128C" w:rsidRPr="005A6CCE" w:rsidRDefault="00B9128C" w:rsidP="005A6CCE">
      <w:pPr>
        <w:pStyle w:val="NormalWeb"/>
        <w:shd w:val="clear" w:color="auto" w:fill="FFFFFF"/>
        <w:spacing w:before="80" w:beforeAutospacing="0" w:after="120" w:afterAutospacing="0"/>
        <w:ind w:firstLine="720"/>
        <w:jc w:val="both"/>
        <w:rPr>
          <w:sz w:val="28"/>
          <w:szCs w:val="28"/>
          <w:lang w:val="nb-NO"/>
        </w:rPr>
      </w:pPr>
      <w:r w:rsidRPr="005A6CCE">
        <w:rPr>
          <w:sz w:val="28"/>
          <w:szCs w:val="28"/>
          <w:lang w:val="nb-NO"/>
        </w:rPr>
        <w:t xml:space="preserve">- Tạo sự gắn kết giữa các cơ sở giáo dục nghề nghiệp, các tổ chức </w:t>
      </w:r>
      <w:r w:rsidR="00B0690B" w:rsidRPr="005A6CCE">
        <w:rPr>
          <w:sz w:val="28"/>
          <w:szCs w:val="28"/>
          <w:lang w:val="nb-NO"/>
        </w:rPr>
        <w:t>x</w:t>
      </w:r>
      <w:r w:rsidRPr="005A6CCE">
        <w:rPr>
          <w:sz w:val="28"/>
          <w:szCs w:val="28"/>
          <w:lang w:val="nb-NO"/>
        </w:rPr>
        <w:t xml:space="preserve">ã hội – </w:t>
      </w:r>
      <w:r w:rsidR="00B0690B" w:rsidRPr="005A6CCE">
        <w:rPr>
          <w:sz w:val="28"/>
          <w:szCs w:val="28"/>
          <w:lang w:val="nb-NO"/>
        </w:rPr>
        <w:t>n</w:t>
      </w:r>
      <w:r w:rsidRPr="005A6CCE">
        <w:rPr>
          <w:sz w:val="28"/>
          <w:szCs w:val="28"/>
          <w:lang w:val="nb-NO"/>
        </w:rPr>
        <w:t>ghề nghiệp và các doanh nghiệp trong quá trình đào tạo và sản xuất kinh doanh.</w:t>
      </w:r>
    </w:p>
    <w:p w:rsidR="00FA22C8" w:rsidRPr="004C53D4" w:rsidRDefault="00D77A99" w:rsidP="00773208">
      <w:pPr>
        <w:pStyle w:val="BodyTextIndent"/>
        <w:spacing w:before="80" w:after="120"/>
        <w:rPr>
          <w:rFonts w:ascii="Times New Roman" w:hAnsi="Times New Roman"/>
          <w:b/>
          <w:bCs/>
          <w:szCs w:val="28"/>
        </w:rPr>
      </w:pPr>
      <w:r w:rsidRPr="004C53D4">
        <w:rPr>
          <w:rFonts w:ascii="Times New Roman" w:hAnsi="Times New Roman"/>
          <w:b/>
          <w:bCs/>
          <w:szCs w:val="28"/>
        </w:rPr>
        <w:t>II. Thời gian</w:t>
      </w:r>
      <w:r w:rsidR="00EA7BDD">
        <w:rPr>
          <w:rFonts w:ascii="Times New Roman" w:hAnsi="Times New Roman"/>
          <w:b/>
          <w:bCs/>
          <w:szCs w:val="28"/>
        </w:rPr>
        <w:t xml:space="preserve"> </w:t>
      </w:r>
      <w:r w:rsidR="00A22667">
        <w:rPr>
          <w:rFonts w:ascii="Times New Roman" w:hAnsi="Times New Roman"/>
          <w:b/>
          <w:bCs/>
          <w:szCs w:val="28"/>
        </w:rPr>
        <w:t>và đ</w:t>
      </w:r>
      <w:r w:rsidR="00FA22C8" w:rsidRPr="004C53D4">
        <w:rPr>
          <w:rFonts w:ascii="Times New Roman" w:hAnsi="Times New Roman"/>
          <w:b/>
          <w:bCs/>
          <w:szCs w:val="28"/>
        </w:rPr>
        <w:t>ịa điểm tổ chức</w:t>
      </w:r>
    </w:p>
    <w:p w:rsidR="00D77A99" w:rsidRPr="004C53D4" w:rsidRDefault="00FA22C8" w:rsidP="00773208">
      <w:pPr>
        <w:pStyle w:val="BodyTextIndent"/>
        <w:spacing w:before="80" w:after="120"/>
        <w:rPr>
          <w:rFonts w:ascii="Times New Roman" w:hAnsi="Times New Roman"/>
          <w:szCs w:val="28"/>
          <w:lang w:val="nb-NO"/>
        </w:rPr>
      </w:pPr>
      <w:r w:rsidRPr="004C53D4">
        <w:rPr>
          <w:rFonts w:ascii="Times New Roman" w:hAnsi="Times New Roman"/>
          <w:szCs w:val="28"/>
          <w:lang w:val="nb-NO"/>
        </w:rPr>
        <w:t>- Thời gian</w:t>
      </w:r>
      <w:r w:rsidR="00CC0EF8">
        <w:rPr>
          <w:rFonts w:ascii="Times New Roman" w:hAnsi="Times New Roman"/>
          <w:szCs w:val="28"/>
          <w:lang w:val="nb-NO"/>
        </w:rPr>
        <w:t xml:space="preserve">: </w:t>
      </w:r>
      <w:r w:rsidR="00EA7BDD">
        <w:rPr>
          <w:rFonts w:ascii="Times New Roman" w:hAnsi="Times New Roman"/>
          <w:szCs w:val="28"/>
          <w:lang w:val="nb-NO"/>
        </w:rPr>
        <w:t>0</w:t>
      </w:r>
      <w:r w:rsidR="00541C90" w:rsidRPr="004C53D4">
        <w:rPr>
          <w:rFonts w:ascii="Times New Roman" w:hAnsi="Times New Roman"/>
          <w:szCs w:val="28"/>
          <w:lang w:val="nb-NO"/>
        </w:rPr>
        <w:t xml:space="preserve">8 giờ, thứ </w:t>
      </w:r>
      <w:r w:rsidR="0027356A">
        <w:rPr>
          <w:rFonts w:ascii="Times New Roman" w:hAnsi="Times New Roman"/>
          <w:szCs w:val="28"/>
          <w:lang w:val="nb-NO"/>
        </w:rPr>
        <w:t>ba</w:t>
      </w:r>
      <w:r w:rsidR="00541C90" w:rsidRPr="004C53D4">
        <w:rPr>
          <w:rFonts w:ascii="Times New Roman" w:hAnsi="Times New Roman"/>
          <w:szCs w:val="28"/>
          <w:lang w:val="nb-NO"/>
        </w:rPr>
        <w:t xml:space="preserve">, ngày </w:t>
      </w:r>
      <w:r w:rsidR="0027356A">
        <w:rPr>
          <w:rFonts w:ascii="Times New Roman" w:hAnsi="Times New Roman"/>
          <w:szCs w:val="28"/>
          <w:lang w:val="nb-NO"/>
        </w:rPr>
        <w:t>16</w:t>
      </w:r>
      <w:r w:rsidR="00541C90" w:rsidRPr="004C53D4">
        <w:rPr>
          <w:rFonts w:ascii="Times New Roman" w:hAnsi="Times New Roman"/>
          <w:szCs w:val="28"/>
          <w:lang w:val="nb-NO"/>
        </w:rPr>
        <w:t>/</w:t>
      </w:r>
      <w:r w:rsidR="00756294">
        <w:rPr>
          <w:rFonts w:ascii="Times New Roman" w:hAnsi="Times New Roman"/>
          <w:szCs w:val="28"/>
          <w:lang w:val="nb-NO"/>
        </w:rPr>
        <w:t>6</w:t>
      </w:r>
      <w:r w:rsidR="00541C90" w:rsidRPr="004C53D4">
        <w:rPr>
          <w:rFonts w:ascii="Times New Roman" w:hAnsi="Times New Roman"/>
          <w:szCs w:val="28"/>
          <w:lang w:val="nb-NO"/>
        </w:rPr>
        <w:t>/20</w:t>
      </w:r>
      <w:r w:rsidR="00EA7BDD">
        <w:rPr>
          <w:rFonts w:ascii="Times New Roman" w:hAnsi="Times New Roman"/>
          <w:szCs w:val="28"/>
          <w:lang w:val="nb-NO"/>
        </w:rPr>
        <w:t>20</w:t>
      </w:r>
      <w:r w:rsidRPr="004C53D4">
        <w:rPr>
          <w:rFonts w:ascii="Times New Roman" w:hAnsi="Times New Roman"/>
          <w:szCs w:val="28"/>
          <w:lang w:val="nb-NO"/>
        </w:rPr>
        <w:t>.</w:t>
      </w:r>
    </w:p>
    <w:p w:rsidR="00241C0F" w:rsidRDefault="00FA22C8" w:rsidP="00241C0F">
      <w:pPr>
        <w:pStyle w:val="NormalWeb"/>
        <w:shd w:val="clear" w:color="auto" w:fill="FFFFFF"/>
        <w:spacing w:before="80" w:beforeAutospacing="0" w:after="120" w:afterAutospacing="0"/>
        <w:ind w:firstLine="720"/>
        <w:jc w:val="both"/>
        <w:rPr>
          <w:sz w:val="28"/>
          <w:szCs w:val="28"/>
          <w:lang w:val="nb-NO"/>
        </w:rPr>
      </w:pPr>
      <w:r w:rsidRPr="004C53D4">
        <w:rPr>
          <w:sz w:val="28"/>
          <w:szCs w:val="28"/>
          <w:lang w:val="nb-NO"/>
        </w:rPr>
        <w:t xml:space="preserve">- Địa điểm: </w:t>
      </w:r>
      <w:r w:rsidR="00241C0F">
        <w:rPr>
          <w:sz w:val="28"/>
          <w:szCs w:val="28"/>
          <w:lang w:val="nb-NO"/>
        </w:rPr>
        <w:t>Khách sạn Mường Thanh Huế, địa chỉ: 38 Lê Lợi, thành phố Huế.</w:t>
      </w:r>
    </w:p>
    <w:p w:rsidR="00FA22C8" w:rsidRPr="004C53D4" w:rsidRDefault="00D77A99" w:rsidP="00773208">
      <w:pPr>
        <w:pStyle w:val="NormalWeb"/>
        <w:shd w:val="clear" w:color="auto" w:fill="FFFFFF"/>
        <w:spacing w:before="80" w:beforeAutospacing="0" w:after="120" w:afterAutospacing="0"/>
        <w:ind w:firstLine="720"/>
        <w:jc w:val="both"/>
        <w:rPr>
          <w:b/>
          <w:sz w:val="28"/>
          <w:szCs w:val="28"/>
          <w:lang w:val="nb-NO"/>
        </w:rPr>
      </w:pPr>
      <w:r w:rsidRPr="004C53D4">
        <w:rPr>
          <w:b/>
          <w:sz w:val="28"/>
          <w:szCs w:val="28"/>
          <w:lang w:val="nb-NO"/>
        </w:rPr>
        <w:t>I</w:t>
      </w:r>
      <w:r w:rsidR="00FA22C8" w:rsidRPr="004C53D4">
        <w:rPr>
          <w:b/>
          <w:sz w:val="28"/>
          <w:szCs w:val="28"/>
          <w:lang w:val="nb-NO"/>
        </w:rPr>
        <w:t>II</w:t>
      </w:r>
      <w:r w:rsidR="00FF4B90" w:rsidRPr="004C53D4">
        <w:rPr>
          <w:b/>
          <w:sz w:val="28"/>
          <w:szCs w:val="28"/>
          <w:lang w:val="nb-NO"/>
        </w:rPr>
        <w:t>. Nội dung</w:t>
      </w:r>
      <w:r w:rsidR="00FA22C8" w:rsidRPr="004C53D4">
        <w:rPr>
          <w:b/>
          <w:sz w:val="28"/>
          <w:szCs w:val="28"/>
          <w:lang w:val="nb-NO"/>
        </w:rPr>
        <w:t xml:space="preserve"> hội thảo</w:t>
      </w:r>
    </w:p>
    <w:p w:rsidR="00FF4B90" w:rsidRDefault="00CE0AA9" w:rsidP="00773208">
      <w:pPr>
        <w:pStyle w:val="NormalWeb"/>
        <w:shd w:val="clear" w:color="auto" w:fill="FFFFFF"/>
        <w:spacing w:before="80" w:beforeAutospacing="0" w:after="120" w:afterAutospacing="0"/>
        <w:ind w:firstLine="720"/>
        <w:jc w:val="both"/>
        <w:rPr>
          <w:sz w:val="28"/>
          <w:szCs w:val="28"/>
          <w:lang w:val="nb-NO"/>
        </w:rPr>
      </w:pPr>
      <w:r>
        <w:rPr>
          <w:sz w:val="28"/>
          <w:szCs w:val="28"/>
          <w:lang w:val="nb-NO"/>
        </w:rPr>
        <w:lastRenderedPageBreak/>
        <w:t xml:space="preserve">- </w:t>
      </w:r>
      <w:r w:rsidR="00FA22C8" w:rsidRPr="00B42069">
        <w:rPr>
          <w:sz w:val="28"/>
          <w:szCs w:val="28"/>
          <w:lang w:val="nb-NO"/>
        </w:rPr>
        <w:t xml:space="preserve">Hội thảo sẽ tập trung </w:t>
      </w:r>
      <w:r>
        <w:rPr>
          <w:sz w:val="28"/>
          <w:szCs w:val="28"/>
          <w:lang w:val="nb-NO"/>
        </w:rPr>
        <w:t>thảo luận các chỉ số thành phần “đào tạo lao động” năm 2019 thuộc chỉ số năng lực cạnh tranh cấp tỉnh (PCI), gồm</w:t>
      </w:r>
      <w:r w:rsidR="00FF4B90" w:rsidRPr="00B42069">
        <w:rPr>
          <w:sz w:val="28"/>
          <w:szCs w:val="28"/>
          <w:lang w:val="nb-NO"/>
        </w:rPr>
        <w:t>:</w:t>
      </w:r>
    </w:p>
    <w:p w:rsidR="00CE0AA9" w:rsidRPr="00CE0AA9" w:rsidRDefault="00CE0AA9" w:rsidP="00CE0AA9">
      <w:pPr>
        <w:shd w:val="clear" w:color="auto" w:fill="FFFFFF"/>
        <w:spacing w:before="120" w:after="120"/>
        <w:ind w:firstLine="720"/>
        <w:jc w:val="both"/>
        <w:rPr>
          <w:sz w:val="28"/>
          <w:szCs w:val="28"/>
        </w:rPr>
      </w:pPr>
      <w:r>
        <w:rPr>
          <w:sz w:val="28"/>
          <w:szCs w:val="28"/>
        </w:rPr>
        <w:t xml:space="preserve">+ </w:t>
      </w:r>
      <w:r w:rsidRPr="00CE0AA9">
        <w:rPr>
          <w:sz w:val="28"/>
          <w:szCs w:val="28"/>
        </w:rPr>
        <w:t xml:space="preserve">Tỉ lệ </w:t>
      </w:r>
      <w:r>
        <w:rPr>
          <w:sz w:val="28"/>
          <w:szCs w:val="28"/>
        </w:rPr>
        <w:t>doanh nghiệp (DN)</w:t>
      </w:r>
      <w:r w:rsidRPr="00CE0AA9">
        <w:rPr>
          <w:sz w:val="28"/>
          <w:szCs w:val="28"/>
        </w:rPr>
        <w:t xml:space="preserve"> đánh giá Giáo dục phổ thông tại tỉnh có chất lượng Tốt (%)</w:t>
      </w:r>
    </w:p>
    <w:p w:rsidR="00CE0AA9" w:rsidRPr="00CE0AA9" w:rsidRDefault="00CE0AA9" w:rsidP="00CE0AA9">
      <w:pPr>
        <w:shd w:val="clear" w:color="auto" w:fill="FFFFFF"/>
        <w:spacing w:before="120" w:after="120"/>
        <w:ind w:firstLine="720"/>
        <w:jc w:val="both"/>
        <w:rPr>
          <w:sz w:val="28"/>
          <w:szCs w:val="28"/>
        </w:rPr>
      </w:pPr>
      <w:r>
        <w:rPr>
          <w:sz w:val="28"/>
          <w:szCs w:val="28"/>
        </w:rPr>
        <w:t>+</w:t>
      </w:r>
      <w:r w:rsidRPr="00CE0AA9">
        <w:rPr>
          <w:sz w:val="28"/>
          <w:szCs w:val="28"/>
        </w:rPr>
        <w:t>Tỉ lệ DN đánh giá Giáo dục dạy nghề tại tỉnh có chất lượng Tốt (%)</w:t>
      </w:r>
    </w:p>
    <w:p w:rsidR="00CE0AA9" w:rsidRPr="00CE0AA9" w:rsidRDefault="00CE0AA9" w:rsidP="00CE0AA9">
      <w:pPr>
        <w:shd w:val="clear" w:color="auto" w:fill="FFFFFF"/>
        <w:spacing w:before="120" w:after="120"/>
        <w:ind w:firstLine="720"/>
        <w:jc w:val="both"/>
        <w:rPr>
          <w:sz w:val="28"/>
          <w:szCs w:val="28"/>
        </w:rPr>
      </w:pPr>
      <w:r>
        <w:rPr>
          <w:sz w:val="28"/>
          <w:szCs w:val="28"/>
        </w:rPr>
        <w:t>+</w:t>
      </w:r>
      <w:r w:rsidRPr="00CE0AA9">
        <w:rPr>
          <w:sz w:val="28"/>
          <w:szCs w:val="28"/>
        </w:rPr>
        <w:t>DN từng sử dụng dịch vụ Giới thiệu việc làm (GTVL) tại tỉnh (%)</w:t>
      </w:r>
    </w:p>
    <w:p w:rsidR="00CE0AA9" w:rsidRPr="00CE0AA9" w:rsidRDefault="00CE0AA9" w:rsidP="00CE0AA9">
      <w:pPr>
        <w:shd w:val="clear" w:color="auto" w:fill="FFFFFF"/>
        <w:spacing w:before="120" w:after="120"/>
        <w:ind w:firstLine="720"/>
        <w:jc w:val="both"/>
        <w:rPr>
          <w:sz w:val="28"/>
          <w:szCs w:val="28"/>
        </w:rPr>
      </w:pPr>
      <w:r>
        <w:rPr>
          <w:sz w:val="28"/>
          <w:szCs w:val="28"/>
        </w:rPr>
        <w:t>+</w:t>
      </w:r>
      <w:r w:rsidRPr="00CE0AA9">
        <w:rPr>
          <w:sz w:val="28"/>
          <w:szCs w:val="28"/>
        </w:rPr>
        <w:t>DN đã sử dụng nhà cung cấp tư nhân cho dịch vụ GTVL (%)</w:t>
      </w:r>
    </w:p>
    <w:p w:rsidR="00CE0AA9" w:rsidRPr="00CE0AA9" w:rsidRDefault="00CE0AA9" w:rsidP="00CE0AA9">
      <w:pPr>
        <w:shd w:val="clear" w:color="auto" w:fill="FFFFFF"/>
        <w:spacing w:before="120" w:after="120"/>
        <w:ind w:firstLine="720"/>
        <w:jc w:val="both"/>
        <w:rPr>
          <w:sz w:val="28"/>
          <w:szCs w:val="28"/>
        </w:rPr>
      </w:pPr>
      <w:r>
        <w:rPr>
          <w:sz w:val="28"/>
          <w:szCs w:val="28"/>
        </w:rPr>
        <w:t>+</w:t>
      </w:r>
      <w:r w:rsidRPr="00CE0AA9">
        <w:rPr>
          <w:sz w:val="28"/>
          <w:szCs w:val="28"/>
        </w:rPr>
        <w:t>DN có ý định tiếp tục sử dụng dịch vụ GTVL (%)</w:t>
      </w:r>
    </w:p>
    <w:p w:rsidR="00CE0AA9" w:rsidRPr="00CE0AA9" w:rsidRDefault="00CE0AA9" w:rsidP="00CE0AA9">
      <w:pPr>
        <w:shd w:val="clear" w:color="auto" w:fill="FFFFFF"/>
        <w:spacing w:before="120" w:after="120"/>
        <w:ind w:firstLine="720"/>
        <w:jc w:val="both"/>
        <w:rPr>
          <w:sz w:val="28"/>
          <w:szCs w:val="28"/>
        </w:rPr>
      </w:pPr>
      <w:r>
        <w:rPr>
          <w:sz w:val="28"/>
          <w:szCs w:val="28"/>
        </w:rPr>
        <w:t>+</w:t>
      </w:r>
      <w:r w:rsidRPr="00CE0AA9">
        <w:rPr>
          <w:sz w:val="28"/>
          <w:szCs w:val="28"/>
        </w:rPr>
        <w:t>Phần trăm tổng chi phí kinh doanh dành cho Đào tạo lao động (%)</w:t>
      </w:r>
    </w:p>
    <w:p w:rsidR="00CE0AA9" w:rsidRPr="00CE0AA9" w:rsidRDefault="00CE0AA9" w:rsidP="00CE0AA9">
      <w:pPr>
        <w:shd w:val="clear" w:color="auto" w:fill="FFFFFF"/>
        <w:spacing w:before="120" w:after="120"/>
        <w:ind w:firstLine="720"/>
        <w:jc w:val="both"/>
        <w:rPr>
          <w:sz w:val="28"/>
          <w:szCs w:val="28"/>
        </w:rPr>
      </w:pPr>
      <w:r>
        <w:rPr>
          <w:sz w:val="28"/>
          <w:szCs w:val="28"/>
        </w:rPr>
        <w:t>+</w:t>
      </w:r>
      <w:r w:rsidRPr="00CE0AA9">
        <w:rPr>
          <w:sz w:val="28"/>
          <w:szCs w:val="28"/>
        </w:rPr>
        <w:t>Phần trăm tổng chi phí kinh doanh dành cho Tuyển dụng lao động (%)</w:t>
      </w:r>
    </w:p>
    <w:p w:rsidR="00CE0AA9" w:rsidRPr="00CE0AA9" w:rsidRDefault="00CE0AA9" w:rsidP="00CE0AA9">
      <w:pPr>
        <w:shd w:val="clear" w:color="auto" w:fill="FFFFFF"/>
        <w:spacing w:before="120" w:after="120"/>
        <w:ind w:firstLine="720"/>
        <w:jc w:val="both"/>
        <w:rPr>
          <w:sz w:val="28"/>
          <w:szCs w:val="28"/>
        </w:rPr>
      </w:pPr>
      <w:r>
        <w:rPr>
          <w:sz w:val="28"/>
          <w:szCs w:val="28"/>
        </w:rPr>
        <w:t>+</w:t>
      </w:r>
      <w:r w:rsidRPr="00CE0AA9">
        <w:rPr>
          <w:sz w:val="28"/>
          <w:szCs w:val="28"/>
        </w:rPr>
        <w:t>Lao động tại tỉnh đáp ứng được nhu cầu sử dụng của DN (%)</w:t>
      </w:r>
    </w:p>
    <w:p w:rsidR="00CE0AA9" w:rsidRPr="00CE0AA9" w:rsidRDefault="00CE0AA9" w:rsidP="00CE0AA9">
      <w:pPr>
        <w:shd w:val="clear" w:color="auto" w:fill="FFFFFF"/>
        <w:spacing w:before="120" w:after="120"/>
        <w:ind w:firstLine="720"/>
        <w:jc w:val="both"/>
        <w:rPr>
          <w:sz w:val="28"/>
          <w:szCs w:val="28"/>
        </w:rPr>
      </w:pPr>
      <w:r>
        <w:rPr>
          <w:sz w:val="28"/>
          <w:szCs w:val="28"/>
        </w:rPr>
        <w:t>+</w:t>
      </w:r>
      <w:r w:rsidRPr="00CE0AA9">
        <w:rPr>
          <w:sz w:val="28"/>
          <w:szCs w:val="28"/>
        </w:rPr>
        <w:t>Tỉ lệ lao động qua đào tạo /số lao động chưa qua đào tạo (%)</w:t>
      </w:r>
    </w:p>
    <w:p w:rsidR="00CE0AA9" w:rsidRPr="00CE0AA9" w:rsidRDefault="00CE0AA9" w:rsidP="00CE0AA9">
      <w:pPr>
        <w:shd w:val="clear" w:color="auto" w:fill="FFFFFF"/>
        <w:spacing w:before="120" w:after="120"/>
        <w:ind w:firstLine="720"/>
        <w:jc w:val="both"/>
        <w:rPr>
          <w:sz w:val="28"/>
          <w:szCs w:val="28"/>
        </w:rPr>
      </w:pPr>
      <w:r>
        <w:rPr>
          <w:sz w:val="28"/>
          <w:szCs w:val="28"/>
        </w:rPr>
        <w:t>+</w:t>
      </w:r>
      <w:r w:rsidRPr="00CE0AA9">
        <w:rPr>
          <w:sz w:val="28"/>
          <w:szCs w:val="28"/>
        </w:rPr>
        <w:t>Tỉ lệ lao động qua đào tạo trên tổng lực lượng lao động (%)</w:t>
      </w:r>
    </w:p>
    <w:p w:rsidR="00CE0AA9" w:rsidRPr="00CE0AA9" w:rsidRDefault="00CE0AA9" w:rsidP="00CE0AA9">
      <w:pPr>
        <w:shd w:val="clear" w:color="auto" w:fill="FFFFFF"/>
        <w:spacing w:before="120" w:after="120"/>
        <w:ind w:firstLine="720"/>
        <w:jc w:val="both"/>
        <w:rPr>
          <w:sz w:val="28"/>
          <w:szCs w:val="28"/>
        </w:rPr>
      </w:pPr>
      <w:r>
        <w:rPr>
          <w:sz w:val="28"/>
          <w:szCs w:val="28"/>
        </w:rPr>
        <w:t>+</w:t>
      </w:r>
      <w:r w:rsidRPr="00CE0AA9">
        <w:rPr>
          <w:sz w:val="28"/>
          <w:szCs w:val="28"/>
        </w:rPr>
        <w:t>Tỉ lệ lao động qua đào tạo đang làm việc tại DN (%)</w:t>
      </w:r>
    </w:p>
    <w:p w:rsidR="000165C5" w:rsidRPr="0008520D" w:rsidRDefault="000165C5" w:rsidP="0008520D">
      <w:pPr>
        <w:shd w:val="clear" w:color="auto" w:fill="FFFFFF"/>
        <w:spacing w:before="120" w:after="120"/>
        <w:ind w:firstLine="720"/>
        <w:jc w:val="both"/>
        <w:rPr>
          <w:sz w:val="28"/>
          <w:szCs w:val="28"/>
        </w:rPr>
      </w:pPr>
      <w:r w:rsidRPr="0008520D">
        <w:rPr>
          <w:sz w:val="28"/>
          <w:szCs w:val="28"/>
        </w:rPr>
        <w:t xml:space="preserve">- </w:t>
      </w:r>
      <w:r w:rsidR="00CE0AA9">
        <w:rPr>
          <w:sz w:val="28"/>
          <w:szCs w:val="28"/>
        </w:rPr>
        <w:t>Các giải pháp đào tạo nguồn nhân lực</w:t>
      </w:r>
      <w:r w:rsidRPr="0008520D">
        <w:rPr>
          <w:sz w:val="28"/>
          <w:szCs w:val="28"/>
        </w:rPr>
        <w:t>,</w:t>
      </w:r>
      <w:r w:rsidR="00CE0AA9">
        <w:rPr>
          <w:sz w:val="28"/>
          <w:szCs w:val="28"/>
        </w:rPr>
        <w:t xml:space="preserve"> </w:t>
      </w:r>
      <w:r w:rsidR="00550845">
        <w:rPr>
          <w:sz w:val="28"/>
          <w:szCs w:val="28"/>
        </w:rPr>
        <w:t xml:space="preserve">chú trọng </w:t>
      </w:r>
      <w:r w:rsidR="00CE0AA9">
        <w:rPr>
          <w:sz w:val="28"/>
          <w:szCs w:val="28"/>
        </w:rPr>
        <w:t>đào tạo nghề nghiệp,</w:t>
      </w:r>
      <w:r w:rsidRPr="0008520D">
        <w:rPr>
          <w:sz w:val="28"/>
          <w:szCs w:val="28"/>
        </w:rPr>
        <w:t>thu hút nguồn nhân lực có trình độ và chất lượng cao để đáp ứng nhu cầu của các doanh nghiệp.</w:t>
      </w:r>
    </w:p>
    <w:p w:rsidR="000165C5" w:rsidRPr="005D784A" w:rsidRDefault="000165C5" w:rsidP="0008520D">
      <w:pPr>
        <w:shd w:val="clear" w:color="auto" w:fill="FFFFFF"/>
        <w:spacing w:before="120" w:after="120"/>
        <w:ind w:firstLine="720"/>
        <w:jc w:val="both"/>
        <w:rPr>
          <w:sz w:val="28"/>
          <w:szCs w:val="28"/>
        </w:rPr>
      </w:pPr>
      <w:r w:rsidRPr="0008520D">
        <w:rPr>
          <w:sz w:val="28"/>
          <w:szCs w:val="28"/>
        </w:rPr>
        <w:t xml:space="preserve">- </w:t>
      </w:r>
      <w:r w:rsidR="00B17A6D">
        <w:rPr>
          <w:sz w:val="28"/>
          <w:szCs w:val="28"/>
        </w:rPr>
        <w:t xml:space="preserve">Cung – Cầu lao động </w:t>
      </w:r>
      <w:r w:rsidR="00FC46B0">
        <w:rPr>
          <w:sz w:val="28"/>
          <w:szCs w:val="28"/>
        </w:rPr>
        <w:t>năm 201</w:t>
      </w:r>
      <w:r w:rsidR="00550845">
        <w:rPr>
          <w:sz w:val="28"/>
          <w:szCs w:val="28"/>
        </w:rPr>
        <w:t xml:space="preserve">9, dự báo các ngành nghề thu hút nhân lực cao </w:t>
      </w:r>
      <w:r w:rsidR="00FC46B0">
        <w:rPr>
          <w:sz w:val="28"/>
          <w:szCs w:val="28"/>
        </w:rPr>
        <w:t>đáp ứng các doanh nghiệp trên địa bàn tỉnh</w:t>
      </w:r>
      <w:r w:rsidR="00550845">
        <w:rPr>
          <w:sz w:val="28"/>
          <w:szCs w:val="28"/>
        </w:rPr>
        <w:t>, các giải pháp thúc đẩy người lao động tìm được việc làm thông qua hệ thống trực tuyến</w:t>
      </w:r>
      <w:r w:rsidR="00FC46B0">
        <w:rPr>
          <w:sz w:val="28"/>
          <w:szCs w:val="28"/>
        </w:rPr>
        <w:t>.</w:t>
      </w:r>
    </w:p>
    <w:p w:rsidR="000165C5" w:rsidRPr="0008520D" w:rsidRDefault="000165C5" w:rsidP="0008520D">
      <w:pPr>
        <w:pStyle w:val="NormalWeb"/>
        <w:shd w:val="clear" w:color="auto" w:fill="FFFFFF"/>
        <w:spacing w:before="80" w:beforeAutospacing="0" w:after="120" w:afterAutospacing="0"/>
        <w:ind w:firstLine="720"/>
        <w:jc w:val="both"/>
        <w:rPr>
          <w:sz w:val="28"/>
          <w:szCs w:val="28"/>
          <w:lang w:val="nb-NO"/>
        </w:rPr>
      </w:pPr>
      <w:r w:rsidRPr="0008520D">
        <w:rPr>
          <w:sz w:val="28"/>
          <w:szCs w:val="28"/>
          <w:lang w:val="nb-NO"/>
        </w:rPr>
        <w:t xml:space="preserve">- Đề xuất những mô hình liên kết, hợp tác hiệu quả giữa doanh nghiệp với các cơ sở </w:t>
      </w:r>
      <w:r w:rsidR="00550845">
        <w:rPr>
          <w:sz w:val="28"/>
          <w:szCs w:val="28"/>
          <w:lang w:val="nb-NO"/>
        </w:rPr>
        <w:t xml:space="preserve">GDNN sau thời gian bị ảnh hưởng dịch, bệnh Covid 19 </w:t>
      </w:r>
      <w:r w:rsidRPr="0008520D">
        <w:rPr>
          <w:sz w:val="28"/>
          <w:szCs w:val="28"/>
          <w:lang w:val="nb-NO"/>
        </w:rPr>
        <w:t>nhằm nâng cao chất lượng, hiệu quả đào tạo nghề cho người lao động, giúp người lao động sau khi tham gia học nghề có thể dễ dàng tìm kiếm việc làm;</w:t>
      </w:r>
    </w:p>
    <w:p w:rsidR="0008520D" w:rsidRPr="0008520D" w:rsidRDefault="0008520D" w:rsidP="0008520D">
      <w:pPr>
        <w:spacing w:before="120" w:after="120"/>
        <w:ind w:firstLine="709"/>
        <w:jc w:val="both"/>
        <w:rPr>
          <w:spacing w:val="4"/>
          <w:w w:val="105"/>
          <w:kern w:val="28"/>
          <w:position w:val="8"/>
          <w:sz w:val="28"/>
          <w:szCs w:val="28"/>
          <w:lang w:val="it-IT"/>
        </w:rPr>
      </w:pPr>
      <w:r w:rsidRPr="0008520D">
        <w:rPr>
          <w:spacing w:val="4"/>
          <w:w w:val="105"/>
          <w:kern w:val="28"/>
          <w:position w:val="8"/>
          <w:sz w:val="28"/>
          <w:szCs w:val="28"/>
          <w:lang w:val="it-IT"/>
        </w:rPr>
        <w:t>- Tăng cường sự kết nối giữa doanh nghiệp</w:t>
      </w:r>
      <w:r w:rsidR="00FE50F7">
        <w:rPr>
          <w:spacing w:val="4"/>
          <w:w w:val="105"/>
          <w:kern w:val="28"/>
          <w:position w:val="8"/>
          <w:sz w:val="28"/>
          <w:szCs w:val="28"/>
          <w:lang w:val="it-IT"/>
        </w:rPr>
        <w:t xml:space="preserve"> </w:t>
      </w:r>
      <w:r w:rsidRPr="0008520D">
        <w:rPr>
          <w:spacing w:val="4"/>
          <w:w w:val="105"/>
          <w:kern w:val="28"/>
          <w:position w:val="8"/>
          <w:sz w:val="28"/>
          <w:szCs w:val="28"/>
          <w:lang w:val="it-IT"/>
        </w:rPr>
        <w:t>với hệ thống cơ quan nhà nước các cấp nhằm tác động trực tiếp tới cảm nhận của doanh nghiệp đối với chất lượng phục vụ của các cơ quan nhà nước.</w:t>
      </w:r>
    </w:p>
    <w:p w:rsidR="008A0F3D" w:rsidRPr="004C53D4" w:rsidRDefault="00507E59" w:rsidP="00773208">
      <w:pPr>
        <w:pStyle w:val="NormalWeb"/>
        <w:shd w:val="clear" w:color="auto" w:fill="FFFFFF"/>
        <w:spacing w:before="80" w:beforeAutospacing="0" w:after="120" w:afterAutospacing="0"/>
        <w:ind w:firstLine="720"/>
        <w:jc w:val="both"/>
        <w:rPr>
          <w:b/>
          <w:sz w:val="28"/>
          <w:szCs w:val="28"/>
          <w:lang w:val="nb-NO"/>
        </w:rPr>
      </w:pPr>
      <w:r>
        <w:rPr>
          <w:b/>
          <w:sz w:val="28"/>
          <w:szCs w:val="28"/>
          <w:lang w:val="nb-NO"/>
        </w:rPr>
        <w:t>I</w:t>
      </w:r>
      <w:r w:rsidR="00D77A99" w:rsidRPr="004C53D4">
        <w:rPr>
          <w:b/>
          <w:sz w:val="28"/>
          <w:szCs w:val="28"/>
          <w:lang w:val="nb-NO"/>
        </w:rPr>
        <w:t>V. Thành phần tham dự</w:t>
      </w:r>
    </w:p>
    <w:p w:rsidR="00FE0EF7" w:rsidRPr="00887FFE" w:rsidRDefault="00FE0EF7" w:rsidP="00773208">
      <w:pPr>
        <w:pStyle w:val="NormalWeb"/>
        <w:shd w:val="clear" w:color="auto" w:fill="FFFFFF"/>
        <w:spacing w:before="80" w:beforeAutospacing="0" w:after="120" w:afterAutospacing="0"/>
        <w:ind w:firstLine="720"/>
        <w:jc w:val="both"/>
        <w:rPr>
          <w:b/>
          <w:sz w:val="28"/>
          <w:szCs w:val="28"/>
          <w:lang w:val="nb-NO"/>
        </w:rPr>
      </w:pPr>
      <w:r w:rsidRPr="00887FFE">
        <w:rPr>
          <w:b/>
          <w:sz w:val="28"/>
          <w:szCs w:val="28"/>
          <w:lang w:val="nb-NO"/>
        </w:rPr>
        <w:t xml:space="preserve">1. Cơ quan chủ trì </w:t>
      </w:r>
    </w:p>
    <w:p w:rsidR="00FE0EF7" w:rsidRDefault="00FE0EF7" w:rsidP="00773208">
      <w:pPr>
        <w:pStyle w:val="NormalWeb"/>
        <w:shd w:val="clear" w:color="auto" w:fill="FFFFFF"/>
        <w:spacing w:before="80" w:beforeAutospacing="0" w:after="120" w:afterAutospacing="0"/>
        <w:ind w:firstLine="720"/>
        <w:jc w:val="both"/>
        <w:rPr>
          <w:sz w:val="28"/>
          <w:szCs w:val="28"/>
          <w:lang w:val="nb-NO"/>
        </w:rPr>
      </w:pPr>
      <w:r>
        <w:rPr>
          <w:sz w:val="28"/>
          <w:szCs w:val="28"/>
          <w:lang w:val="nb-NO"/>
        </w:rPr>
        <w:t xml:space="preserve">- Phòng Thương mại – Công nghiệp Việt Nam; </w:t>
      </w:r>
    </w:p>
    <w:p w:rsidR="00FE0EF7" w:rsidRDefault="00FE0EF7" w:rsidP="00773208">
      <w:pPr>
        <w:pStyle w:val="NormalWeb"/>
        <w:shd w:val="clear" w:color="auto" w:fill="FFFFFF"/>
        <w:spacing w:before="80" w:beforeAutospacing="0" w:after="120" w:afterAutospacing="0"/>
        <w:ind w:firstLine="720"/>
        <w:jc w:val="both"/>
        <w:rPr>
          <w:sz w:val="28"/>
          <w:szCs w:val="28"/>
          <w:lang w:val="nb-NO"/>
        </w:rPr>
      </w:pPr>
      <w:r>
        <w:rPr>
          <w:sz w:val="28"/>
          <w:szCs w:val="28"/>
          <w:lang w:val="nb-NO"/>
        </w:rPr>
        <w:t>- Sở Lao động – Thương binh và Xã hội;</w:t>
      </w:r>
    </w:p>
    <w:p w:rsidR="00756294" w:rsidRDefault="00756294" w:rsidP="00756294">
      <w:pPr>
        <w:pStyle w:val="NormalWeb"/>
        <w:shd w:val="clear" w:color="auto" w:fill="FFFFFF"/>
        <w:spacing w:before="80" w:beforeAutospacing="0" w:after="120" w:afterAutospacing="0"/>
        <w:ind w:firstLine="720"/>
        <w:jc w:val="both"/>
        <w:rPr>
          <w:sz w:val="28"/>
          <w:szCs w:val="28"/>
          <w:lang w:val="nb-NO"/>
        </w:rPr>
      </w:pPr>
      <w:r>
        <w:rPr>
          <w:sz w:val="28"/>
          <w:szCs w:val="28"/>
          <w:lang w:val="nb-NO"/>
        </w:rPr>
        <w:t>- Hiệp hội doanh nghiệp tỉnh;</w:t>
      </w:r>
    </w:p>
    <w:p w:rsidR="00550845" w:rsidRDefault="00550845" w:rsidP="00773208">
      <w:pPr>
        <w:pStyle w:val="NormalWeb"/>
        <w:shd w:val="clear" w:color="auto" w:fill="FFFFFF"/>
        <w:spacing w:before="80" w:beforeAutospacing="0" w:after="120" w:afterAutospacing="0"/>
        <w:ind w:firstLine="720"/>
        <w:jc w:val="both"/>
        <w:rPr>
          <w:sz w:val="28"/>
          <w:szCs w:val="28"/>
        </w:rPr>
      </w:pPr>
      <w:r>
        <w:rPr>
          <w:sz w:val="28"/>
          <w:szCs w:val="28"/>
        </w:rPr>
        <w:t>- Ban Quản lý Khu Kinh tế, Khu Công nghiệp tỉnh</w:t>
      </w:r>
      <w:r w:rsidR="00756294">
        <w:rPr>
          <w:sz w:val="28"/>
          <w:szCs w:val="28"/>
        </w:rPr>
        <w:t>.</w:t>
      </w:r>
    </w:p>
    <w:p w:rsidR="0027356A" w:rsidRDefault="009A13F1" w:rsidP="00773208">
      <w:pPr>
        <w:pStyle w:val="NormalWeb"/>
        <w:shd w:val="clear" w:color="auto" w:fill="FFFFFF"/>
        <w:spacing w:before="80" w:beforeAutospacing="0" w:after="120" w:afterAutospacing="0"/>
        <w:ind w:firstLine="720"/>
        <w:jc w:val="both"/>
        <w:rPr>
          <w:sz w:val="28"/>
          <w:szCs w:val="28"/>
          <w:lang w:val="nb-NO"/>
        </w:rPr>
      </w:pPr>
      <w:r>
        <w:rPr>
          <w:sz w:val="28"/>
          <w:szCs w:val="28"/>
          <w:lang w:val="nb-NO"/>
        </w:rPr>
        <w:t>(</w:t>
      </w:r>
      <w:r w:rsidR="0027356A">
        <w:rPr>
          <w:sz w:val="28"/>
          <w:szCs w:val="28"/>
          <w:lang w:val="nb-NO"/>
        </w:rPr>
        <w:t xml:space="preserve">Tham luận và các báo cáo theo các chủ đề được gợi ý </w:t>
      </w:r>
      <w:r w:rsidR="00C27E93">
        <w:rPr>
          <w:sz w:val="28"/>
          <w:szCs w:val="28"/>
          <w:lang w:val="nb-NO"/>
        </w:rPr>
        <w:t>và gửi đến quý cơ quan, đơn vị</w:t>
      </w:r>
      <w:r>
        <w:rPr>
          <w:sz w:val="28"/>
          <w:szCs w:val="28"/>
          <w:lang w:val="nb-NO"/>
        </w:rPr>
        <w:t>)</w:t>
      </w:r>
      <w:r w:rsidR="00C27E93">
        <w:rPr>
          <w:sz w:val="28"/>
          <w:szCs w:val="28"/>
          <w:lang w:val="nb-NO"/>
        </w:rPr>
        <w:t>.</w:t>
      </w:r>
    </w:p>
    <w:p w:rsidR="00FE0EF7" w:rsidRPr="00887FFE" w:rsidRDefault="00FE0EF7" w:rsidP="00773208">
      <w:pPr>
        <w:pStyle w:val="NormalWeb"/>
        <w:shd w:val="clear" w:color="auto" w:fill="FFFFFF"/>
        <w:spacing w:before="80" w:beforeAutospacing="0" w:after="120" w:afterAutospacing="0"/>
        <w:ind w:firstLine="720"/>
        <w:jc w:val="both"/>
        <w:rPr>
          <w:b/>
          <w:sz w:val="28"/>
          <w:szCs w:val="28"/>
          <w:lang w:val="nb-NO"/>
        </w:rPr>
      </w:pPr>
      <w:r w:rsidRPr="00887FFE">
        <w:rPr>
          <w:b/>
          <w:sz w:val="28"/>
          <w:szCs w:val="28"/>
          <w:lang w:val="nb-NO"/>
        </w:rPr>
        <w:t>2. Đơn vị tham gia</w:t>
      </w:r>
    </w:p>
    <w:p w:rsidR="000165C5" w:rsidRDefault="000165C5" w:rsidP="00773208">
      <w:pPr>
        <w:pStyle w:val="NormalWeb"/>
        <w:shd w:val="clear" w:color="auto" w:fill="FFFFFF"/>
        <w:spacing w:before="80" w:beforeAutospacing="0" w:after="120" w:afterAutospacing="0"/>
        <w:ind w:firstLine="720"/>
        <w:jc w:val="both"/>
        <w:rPr>
          <w:sz w:val="28"/>
          <w:szCs w:val="28"/>
          <w:lang w:val="nb-NO"/>
        </w:rPr>
      </w:pPr>
      <w:r>
        <w:rPr>
          <w:sz w:val="28"/>
          <w:szCs w:val="28"/>
          <w:lang w:val="nb-NO"/>
        </w:rPr>
        <w:lastRenderedPageBreak/>
        <w:t xml:space="preserve">- </w:t>
      </w:r>
      <w:r w:rsidR="00FE0EF7">
        <w:rPr>
          <w:sz w:val="28"/>
          <w:szCs w:val="28"/>
          <w:lang w:val="nb-NO"/>
        </w:rPr>
        <w:t>C</w:t>
      </w:r>
      <w:r>
        <w:rPr>
          <w:sz w:val="28"/>
          <w:szCs w:val="28"/>
          <w:lang w:val="nb-NO"/>
        </w:rPr>
        <w:t xml:space="preserve">ác Sở, </w:t>
      </w:r>
      <w:r w:rsidR="00231F33">
        <w:rPr>
          <w:sz w:val="28"/>
          <w:szCs w:val="28"/>
          <w:lang w:val="nb-NO"/>
        </w:rPr>
        <w:t>b</w:t>
      </w:r>
      <w:r>
        <w:rPr>
          <w:sz w:val="28"/>
          <w:szCs w:val="28"/>
          <w:lang w:val="nb-NO"/>
        </w:rPr>
        <w:t xml:space="preserve">an, </w:t>
      </w:r>
      <w:r w:rsidR="00231F33">
        <w:rPr>
          <w:sz w:val="28"/>
          <w:szCs w:val="28"/>
          <w:lang w:val="nb-NO"/>
        </w:rPr>
        <w:t>n</w:t>
      </w:r>
      <w:r>
        <w:rPr>
          <w:sz w:val="28"/>
          <w:szCs w:val="28"/>
          <w:lang w:val="nb-NO"/>
        </w:rPr>
        <w:t xml:space="preserve">gành </w:t>
      </w:r>
      <w:r w:rsidR="00B17A6D">
        <w:rPr>
          <w:sz w:val="28"/>
          <w:szCs w:val="28"/>
          <w:lang w:val="nb-NO"/>
        </w:rPr>
        <w:t>liên qua</w:t>
      </w:r>
      <w:r>
        <w:rPr>
          <w:sz w:val="28"/>
          <w:szCs w:val="28"/>
          <w:lang w:val="nb-NO"/>
        </w:rPr>
        <w:t>n</w:t>
      </w:r>
      <w:r w:rsidR="00B17A6D">
        <w:rPr>
          <w:sz w:val="28"/>
          <w:szCs w:val="28"/>
          <w:lang w:val="nb-NO"/>
        </w:rPr>
        <w:t xml:space="preserve"> cấp tỉnh</w:t>
      </w:r>
      <w:r>
        <w:rPr>
          <w:sz w:val="28"/>
          <w:szCs w:val="28"/>
          <w:lang w:val="nb-NO"/>
        </w:rPr>
        <w:t>;</w:t>
      </w:r>
    </w:p>
    <w:p w:rsidR="00231F33" w:rsidRDefault="00231F33" w:rsidP="00773208">
      <w:pPr>
        <w:pStyle w:val="NormalWeb"/>
        <w:shd w:val="clear" w:color="auto" w:fill="FFFFFF"/>
        <w:spacing w:before="80" w:beforeAutospacing="0" w:after="120" w:afterAutospacing="0"/>
        <w:ind w:firstLine="720"/>
        <w:jc w:val="both"/>
        <w:rPr>
          <w:sz w:val="28"/>
          <w:szCs w:val="28"/>
          <w:lang w:val="nb-NO"/>
        </w:rPr>
      </w:pPr>
      <w:r>
        <w:rPr>
          <w:sz w:val="28"/>
          <w:szCs w:val="28"/>
          <w:lang w:val="nb-NO"/>
        </w:rPr>
        <w:t>- Ủy ban nhân dân các huyện, thị xã và thành phố Huế;</w:t>
      </w:r>
    </w:p>
    <w:p w:rsidR="00231F33" w:rsidRPr="004C53D4" w:rsidRDefault="00231F33" w:rsidP="00231F33">
      <w:pPr>
        <w:pStyle w:val="NormalWeb"/>
        <w:shd w:val="clear" w:color="auto" w:fill="FFFFFF"/>
        <w:spacing w:before="80" w:beforeAutospacing="0" w:after="120" w:afterAutospacing="0"/>
        <w:ind w:firstLine="720"/>
        <w:jc w:val="both"/>
        <w:rPr>
          <w:sz w:val="28"/>
          <w:szCs w:val="28"/>
          <w:lang w:val="nb-NO"/>
        </w:rPr>
      </w:pPr>
      <w:r w:rsidRPr="004C53D4">
        <w:rPr>
          <w:sz w:val="28"/>
          <w:szCs w:val="28"/>
          <w:lang w:val="nb-NO"/>
        </w:rPr>
        <w:t xml:space="preserve">- </w:t>
      </w:r>
      <w:r>
        <w:rPr>
          <w:sz w:val="28"/>
          <w:szCs w:val="28"/>
          <w:lang w:val="nb-NO"/>
        </w:rPr>
        <w:t>C</w:t>
      </w:r>
      <w:r w:rsidRPr="004C53D4">
        <w:rPr>
          <w:sz w:val="28"/>
          <w:szCs w:val="28"/>
          <w:lang w:val="nb-NO"/>
        </w:rPr>
        <w:t>ác tổ chức xã hội – nghề nghiệp;</w:t>
      </w:r>
    </w:p>
    <w:p w:rsidR="008A0F3D" w:rsidRPr="004C53D4" w:rsidRDefault="008A0F3D" w:rsidP="00773208">
      <w:pPr>
        <w:pStyle w:val="NormalWeb"/>
        <w:shd w:val="clear" w:color="auto" w:fill="FFFFFF"/>
        <w:spacing w:before="80" w:beforeAutospacing="0" w:after="120" w:afterAutospacing="0"/>
        <w:ind w:firstLine="720"/>
        <w:jc w:val="both"/>
        <w:rPr>
          <w:sz w:val="28"/>
          <w:szCs w:val="28"/>
          <w:lang w:val="nb-NO"/>
        </w:rPr>
      </w:pPr>
      <w:r w:rsidRPr="004C53D4">
        <w:rPr>
          <w:sz w:val="28"/>
          <w:szCs w:val="28"/>
          <w:lang w:val="nb-NO"/>
        </w:rPr>
        <w:t xml:space="preserve">- </w:t>
      </w:r>
      <w:r w:rsidR="00FE0EF7">
        <w:rPr>
          <w:sz w:val="28"/>
          <w:szCs w:val="28"/>
          <w:lang w:val="nb-NO"/>
        </w:rPr>
        <w:t>C</w:t>
      </w:r>
      <w:r w:rsidRPr="004C53D4">
        <w:rPr>
          <w:sz w:val="28"/>
          <w:szCs w:val="28"/>
          <w:lang w:val="nb-NO"/>
        </w:rPr>
        <w:t>ác cơ sở giáo dục nghề nghiệp;</w:t>
      </w:r>
    </w:p>
    <w:p w:rsidR="00044011" w:rsidRPr="004C53D4" w:rsidRDefault="008A0F3D" w:rsidP="00773208">
      <w:pPr>
        <w:pStyle w:val="NormalWeb"/>
        <w:shd w:val="clear" w:color="auto" w:fill="FFFFFF"/>
        <w:spacing w:before="80" w:beforeAutospacing="0" w:after="120" w:afterAutospacing="0"/>
        <w:ind w:firstLine="720"/>
        <w:jc w:val="both"/>
        <w:rPr>
          <w:sz w:val="28"/>
          <w:szCs w:val="28"/>
          <w:lang w:val="nb-NO"/>
        </w:rPr>
      </w:pPr>
      <w:r w:rsidRPr="004C53D4">
        <w:rPr>
          <w:sz w:val="28"/>
          <w:szCs w:val="28"/>
          <w:lang w:val="nb-NO"/>
        </w:rPr>
        <w:t xml:space="preserve">- </w:t>
      </w:r>
      <w:r w:rsidR="00B17A6D">
        <w:rPr>
          <w:sz w:val="28"/>
          <w:szCs w:val="28"/>
          <w:lang w:val="nb-NO"/>
        </w:rPr>
        <w:t xml:space="preserve">Khoảng 100 </w:t>
      </w:r>
      <w:r w:rsidRPr="004C53D4">
        <w:rPr>
          <w:sz w:val="28"/>
          <w:szCs w:val="28"/>
          <w:lang w:val="nb-NO"/>
        </w:rPr>
        <w:t>doanh nghiệp</w:t>
      </w:r>
      <w:r w:rsidR="00887FFE">
        <w:rPr>
          <w:sz w:val="28"/>
          <w:szCs w:val="28"/>
          <w:lang w:val="nb-NO"/>
        </w:rPr>
        <w:t xml:space="preserve"> </w:t>
      </w:r>
      <w:r w:rsidR="00B17A6D">
        <w:rPr>
          <w:sz w:val="28"/>
          <w:szCs w:val="28"/>
          <w:lang w:val="nb-NO"/>
        </w:rPr>
        <w:t xml:space="preserve">trên địa bàn </w:t>
      </w:r>
      <w:r w:rsidR="00FE0EF7">
        <w:rPr>
          <w:sz w:val="28"/>
          <w:szCs w:val="28"/>
          <w:lang w:val="nb-NO"/>
        </w:rPr>
        <w:t>(do Hiệp hội doanh nghiệp</w:t>
      </w:r>
      <w:r w:rsidR="00550845">
        <w:rPr>
          <w:sz w:val="28"/>
          <w:szCs w:val="28"/>
          <w:lang w:val="nb-NO"/>
        </w:rPr>
        <w:t xml:space="preserve"> tỉnh, </w:t>
      </w:r>
      <w:r w:rsidR="00550845">
        <w:rPr>
          <w:sz w:val="28"/>
          <w:szCs w:val="28"/>
        </w:rPr>
        <w:t>Ban Quản lý Khu Kinh tế, Khu Công nghiệp tỉnh</w:t>
      </w:r>
      <w:r w:rsidR="00FE0EF7">
        <w:rPr>
          <w:sz w:val="28"/>
          <w:szCs w:val="28"/>
          <w:lang w:val="nb-NO"/>
        </w:rPr>
        <w:t xml:space="preserve"> mời)</w:t>
      </w:r>
    </w:p>
    <w:p w:rsidR="00D87CF8" w:rsidRPr="004C53D4" w:rsidRDefault="00D87CF8" w:rsidP="00773208">
      <w:pPr>
        <w:pStyle w:val="NormalWeb"/>
        <w:shd w:val="clear" w:color="auto" w:fill="FFFFFF"/>
        <w:spacing w:before="80" w:beforeAutospacing="0" w:after="120" w:afterAutospacing="0"/>
        <w:ind w:firstLine="720"/>
        <w:jc w:val="both"/>
        <w:rPr>
          <w:sz w:val="28"/>
          <w:szCs w:val="28"/>
          <w:lang w:val="nb-NO"/>
        </w:rPr>
      </w:pPr>
      <w:r>
        <w:rPr>
          <w:sz w:val="28"/>
          <w:szCs w:val="28"/>
          <w:lang w:val="nb-NO"/>
        </w:rPr>
        <w:t xml:space="preserve">- </w:t>
      </w:r>
      <w:r w:rsidR="00231F33">
        <w:rPr>
          <w:sz w:val="28"/>
          <w:szCs w:val="28"/>
          <w:lang w:val="nb-NO"/>
        </w:rPr>
        <w:t>C</w:t>
      </w:r>
      <w:r>
        <w:rPr>
          <w:sz w:val="28"/>
          <w:szCs w:val="28"/>
          <w:lang w:val="nb-NO"/>
        </w:rPr>
        <w:t>ác cơ quan thông tấn, báo chí, đài truyền hình trung ương và địa phương.</w:t>
      </w:r>
    </w:p>
    <w:p w:rsidR="00D14662" w:rsidRPr="004C53D4" w:rsidRDefault="00DC3E6B" w:rsidP="00773208">
      <w:pPr>
        <w:spacing w:before="80"/>
        <w:ind w:firstLine="720"/>
        <w:jc w:val="both"/>
        <w:rPr>
          <w:sz w:val="28"/>
          <w:szCs w:val="28"/>
        </w:rPr>
      </w:pPr>
      <w:r w:rsidRPr="004C53D4">
        <w:rPr>
          <w:sz w:val="28"/>
          <w:szCs w:val="28"/>
        </w:rPr>
        <w:t xml:space="preserve">Trên đây là Kế hoạch </w:t>
      </w:r>
      <w:r w:rsidR="00B17A6D">
        <w:rPr>
          <w:sz w:val="28"/>
          <w:szCs w:val="28"/>
        </w:rPr>
        <w:t xml:space="preserve">Hội thảo </w:t>
      </w:r>
      <w:r w:rsidR="000A23DB">
        <w:rPr>
          <w:sz w:val="28"/>
          <w:szCs w:val="28"/>
        </w:rPr>
        <w:t>N</w:t>
      </w:r>
      <w:r w:rsidR="0008520D">
        <w:rPr>
          <w:sz w:val="28"/>
          <w:szCs w:val="28"/>
        </w:rPr>
        <w:t>âng cao chất lượng đào tạo lao đ</w:t>
      </w:r>
      <w:r w:rsidR="000A23DB">
        <w:rPr>
          <w:sz w:val="28"/>
          <w:szCs w:val="28"/>
        </w:rPr>
        <w:t>ộ</w:t>
      </w:r>
      <w:r w:rsidR="0008520D">
        <w:rPr>
          <w:sz w:val="28"/>
          <w:szCs w:val="28"/>
        </w:rPr>
        <w:t xml:space="preserve">ng </w:t>
      </w:r>
      <w:r w:rsidR="00550845">
        <w:rPr>
          <w:sz w:val="28"/>
          <w:szCs w:val="28"/>
        </w:rPr>
        <w:t>đáp ứng nhu cầu</w:t>
      </w:r>
      <w:r w:rsidR="0008520D">
        <w:rPr>
          <w:sz w:val="28"/>
          <w:szCs w:val="28"/>
        </w:rPr>
        <w:t xml:space="preserve"> doanh nghiệp</w:t>
      </w:r>
      <w:r w:rsidR="00B17A6D">
        <w:rPr>
          <w:sz w:val="28"/>
          <w:szCs w:val="28"/>
        </w:rPr>
        <w:t xml:space="preserve">. </w:t>
      </w:r>
      <w:r w:rsidRPr="004C53D4">
        <w:rPr>
          <w:sz w:val="28"/>
          <w:szCs w:val="28"/>
        </w:rPr>
        <w:t xml:space="preserve">Sở Lao động – Thương binh và Xã hội đề nghị </w:t>
      </w:r>
      <w:r w:rsidR="00541C90" w:rsidRPr="004C53D4">
        <w:rPr>
          <w:sz w:val="28"/>
          <w:szCs w:val="28"/>
        </w:rPr>
        <w:t xml:space="preserve">lãnh đạo </w:t>
      </w:r>
      <w:r w:rsidRPr="004C53D4">
        <w:rPr>
          <w:sz w:val="28"/>
          <w:szCs w:val="28"/>
        </w:rPr>
        <w:t xml:space="preserve">các đơn vị </w:t>
      </w:r>
      <w:r w:rsidR="00541C90" w:rsidRPr="004C53D4">
        <w:rPr>
          <w:sz w:val="28"/>
          <w:szCs w:val="28"/>
        </w:rPr>
        <w:t xml:space="preserve">quan tâm chỉ đạo </w:t>
      </w:r>
      <w:r w:rsidRPr="004C53D4">
        <w:rPr>
          <w:sz w:val="28"/>
          <w:szCs w:val="28"/>
        </w:rPr>
        <w:t>thực hiện</w:t>
      </w:r>
      <w:r w:rsidR="00B17A6D">
        <w:rPr>
          <w:sz w:val="28"/>
          <w:szCs w:val="28"/>
        </w:rPr>
        <w:t xml:space="preserve"> để Hội thảo </w:t>
      </w:r>
      <w:r w:rsidR="00C45505">
        <w:rPr>
          <w:sz w:val="28"/>
          <w:szCs w:val="28"/>
        </w:rPr>
        <w:t xml:space="preserve">đạt </w:t>
      </w:r>
      <w:r w:rsidR="00B17A6D">
        <w:rPr>
          <w:sz w:val="28"/>
          <w:szCs w:val="28"/>
        </w:rPr>
        <w:t>kết quả tốt</w:t>
      </w:r>
      <w:r w:rsidRPr="004C53D4">
        <w:rPr>
          <w:sz w:val="28"/>
          <w:szCs w:val="28"/>
        </w:rPr>
        <w:t>./.</w:t>
      </w:r>
    </w:p>
    <w:p w:rsidR="00CC0EF8" w:rsidRPr="00717D74" w:rsidRDefault="00CC0EF8" w:rsidP="0008520D">
      <w:pPr>
        <w:spacing w:before="80"/>
        <w:ind w:firstLine="180"/>
        <w:jc w:val="both"/>
        <w:rPr>
          <w:sz w:val="28"/>
          <w:szCs w:val="28"/>
        </w:rPr>
      </w:pPr>
    </w:p>
    <w:tbl>
      <w:tblPr>
        <w:tblW w:w="9747" w:type="dxa"/>
        <w:tblLook w:val="04A0"/>
      </w:tblPr>
      <w:tblGrid>
        <w:gridCol w:w="5508"/>
        <w:gridCol w:w="1170"/>
        <w:gridCol w:w="3069"/>
      </w:tblGrid>
      <w:tr w:rsidR="00D14662" w:rsidRPr="004D15B6" w:rsidTr="00550845">
        <w:tc>
          <w:tcPr>
            <w:tcW w:w="5508" w:type="dxa"/>
            <w:vAlign w:val="center"/>
          </w:tcPr>
          <w:p w:rsidR="00D14662" w:rsidRPr="004D15B6" w:rsidRDefault="00D14662" w:rsidP="00513062">
            <w:pPr>
              <w:rPr>
                <w:b/>
                <w:i/>
              </w:rPr>
            </w:pPr>
            <w:r w:rsidRPr="004D15B6">
              <w:rPr>
                <w:b/>
                <w:i/>
              </w:rPr>
              <w:t>Nơi nhận:</w:t>
            </w:r>
          </w:p>
        </w:tc>
        <w:tc>
          <w:tcPr>
            <w:tcW w:w="1170" w:type="dxa"/>
            <w:vAlign w:val="center"/>
          </w:tcPr>
          <w:p w:rsidR="00D14662" w:rsidRPr="004D15B6" w:rsidRDefault="00D14662" w:rsidP="00513062">
            <w:pPr>
              <w:rPr>
                <w:i/>
                <w:sz w:val="20"/>
                <w:szCs w:val="20"/>
              </w:rPr>
            </w:pPr>
          </w:p>
        </w:tc>
        <w:tc>
          <w:tcPr>
            <w:tcW w:w="3069" w:type="dxa"/>
            <w:vAlign w:val="center"/>
          </w:tcPr>
          <w:p w:rsidR="00D14662" w:rsidRPr="00DC3E6B" w:rsidRDefault="00D14662" w:rsidP="00DC3E6B">
            <w:pPr>
              <w:jc w:val="center"/>
              <w:rPr>
                <w:b/>
                <w:sz w:val="28"/>
                <w:szCs w:val="28"/>
              </w:rPr>
            </w:pPr>
            <w:r w:rsidRPr="00DC3E6B">
              <w:rPr>
                <w:b/>
                <w:sz w:val="28"/>
                <w:szCs w:val="28"/>
              </w:rPr>
              <w:t>GIÁM ĐỐC</w:t>
            </w:r>
          </w:p>
        </w:tc>
      </w:tr>
      <w:tr w:rsidR="00773208" w:rsidRPr="004D15B6" w:rsidTr="00550845">
        <w:tc>
          <w:tcPr>
            <w:tcW w:w="5508" w:type="dxa"/>
            <w:vAlign w:val="center"/>
          </w:tcPr>
          <w:p w:rsidR="00A8357B" w:rsidRDefault="00A8357B" w:rsidP="003E398D">
            <w:pPr>
              <w:rPr>
                <w:sz w:val="22"/>
                <w:szCs w:val="22"/>
              </w:rPr>
            </w:pPr>
            <w:r>
              <w:rPr>
                <w:sz w:val="22"/>
                <w:szCs w:val="22"/>
              </w:rPr>
              <w:t>- UBND tỉnh;</w:t>
            </w:r>
          </w:p>
          <w:p w:rsidR="00A8357B" w:rsidRDefault="00A8357B" w:rsidP="003E398D">
            <w:pPr>
              <w:rPr>
                <w:sz w:val="22"/>
                <w:szCs w:val="22"/>
              </w:rPr>
            </w:pPr>
            <w:r>
              <w:rPr>
                <w:sz w:val="22"/>
                <w:szCs w:val="22"/>
              </w:rPr>
              <w:t>- VP: Tỉnh ủy, UBND tỉnh;</w:t>
            </w:r>
          </w:p>
          <w:p w:rsidR="0008520D" w:rsidRDefault="0008520D" w:rsidP="003E398D">
            <w:pPr>
              <w:rPr>
                <w:sz w:val="22"/>
                <w:szCs w:val="22"/>
              </w:rPr>
            </w:pPr>
            <w:r>
              <w:rPr>
                <w:sz w:val="22"/>
                <w:szCs w:val="22"/>
              </w:rPr>
              <w:t xml:space="preserve">- Đc Nguyễn </w:t>
            </w:r>
            <w:r w:rsidR="00550845">
              <w:rPr>
                <w:sz w:val="22"/>
                <w:szCs w:val="22"/>
              </w:rPr>
              <w:t>Văn Phương</w:t>
            </w:r>
            <w:r>
              <w:rPr>
                <w:sz w:val="22"/>
                <w:szCs w:val="22"/>
              </w:rPr>
              <w:t>, PCT UBND tỉnh;</w:t>
            </w:r>
          </w:p>
          <w:p w:rsidR="00773208" w:rsidRPr="0054548B" w:rsidRDefault="00773208" w:rsidP="00B17A6D">
            <w:pPr>
              <w:rPr>
                <w:sz w:val="22"/>
                <w:szCs w:val="22"/>
              </w:rPr>
            </w:pPr>
            <w:r>
              <w:rPr>
                <w:sz w:val="22"/>
                <w:szCs w:val="22"/>
              </w:rPr>
              <w:t>- C</w:t>
            </w:r>
            <w:r w:rsidRPr="0054548B">
              <w:rPr>
                <w:sz w:val="22"/>
                <w:szCs w:val="22"/>
              </w:rPr>
              <w:t>á</w:t>
            </w:r>
            <w:r>
              <w:rPr>
                <w:sz w:val="22"/>
                <w:szCs w:val="22"/>
              </w:rPr>
              <w:t xml:space="preserve">c </w:t>
            </w:r>
            <w:r w:rsidR="00F31DA8">
              <w:rPr>
                <w:sz w:val="22"/>
                <w:szCs w:val="22"/>
              </w:rPr>
              <w:t>S</w:t>
            </w:r>
            <w:r>
              <w:rPr>
                <w:sz w:val="22"/>
                <w:szCs w:val="22"/>
              </w:rPr>
              <w:t xml:space="preserve">ở, </w:t>
            </w:r>
            <w:r w:rsidR="00F31DA8">
              <w:rPr>
                <w:sz w:val="22"/>
                <w:szCs w:val="22"/>
              </w:rPr>
              <w:t xml:space="preserve">ban, </w:t>
            </w:r>
            <w:r>
              <w:rPr>
                <w:sz w:val="22"/>
                <w:szCs w:val="22"/>
              </w:rPr>
              <w:t>ngành</w:t>
            </w:r>
            <w:r w:rsidR="00887FFE">
              <w:rPr>
                <w:sz w:val="22"/>
                <w:szCs w:val="22"/>
              </w:rPr>
              <w:t xml:space="preserve"> </w:t>
            </w:r>
            <w:r w:rsidR="00B17A6D">
              <w:rPr>
                <w:sz w:val="22"/>
                <w:szCs w:val="22"/>
              </w:rPr>
              <w:t>cấp tỉnh</w:t>
            </w:r>
            <w:r>
              <w:rPr>
                <w:sz w:val="22"/>
                <w:szCs w:val="22"/>
              </w:rPr>
              <w:t>;</w:t>
            </w:r>
          </w:p>
        </w:tc>
        <w:tc>
          <w:tcPr>
            <w:tcW w:w="1170" w:type="dxa"/>
            <w:vAlign w:val="center"/>
          </w:tcPr>
          <w:p w:rsidR="00773208" w:rsidRPr="00941666" w:rsidRDefault="00773208" w:rsidP="00513062">
            <w:pPr>
              <w:rPr>
                <w:sz w:val="20"/>
                <w:szCs w:val="20"/>
              </w:rPr>
            </w:pPr>
          </w:p>
        </w:tc>
        <w:tc>
          <w:tcPr>
            <w:tcW w:w="3069" w:type="dxa"/>
            <w:vAlign w:val="center"/>
          </w:tcPr>
          <w:p w:rsidR="00773208" w:rsidRPr="00DC3E6B" w:rsidRDefault="00773208" w:rsidP="00513062">
            <w:pPr>
              <w:jc w:val="center"/>
              <w:rPr>
                <w:b/>
                <w:sz w:val="28"/>
                <w:szCs w:val="28"/>
              </w:rPr>
            </w:pPr>
          </w:p>
        </w:tc>
      </w:tr>
      <w:tr w:rsidR="00F31DA8" w:rsidRPr="00941666" w:rsidTr="00550845">
        <w:tc>
          <w:tcPr>
            <w:tcW w:w="5508" w:type="dxa"/>
            <w:vAlign w:val="center"/>
          </w:tcPr>
          <w:p w:rsidR="008244AC" w:rsidRDefault="008244AC" w:rsidP="00B17A6D">
            <w:pPr>
              <w:rPr>
                <w:sz w:val="22"/>
                <w:szCs w:val="22"/>
              </w:rPr>
            </w:pPr>
            <w:r>
              <w:rPr>
                <w:sz w:val="22"/>
                <w:szCs w:val="22"/>
              </w:rPr>
              <w:t>- Phòng Thương mại-C</w:t>
            </w:r>
            <w:r w:rsidR="00550845">
              <w:rPr>
                <w:sz w:val="22"/>
                <w:szCs w:val="22"/>
              </w:rPr>
              <w:t>ô</w:t>
            </w:r>
            <w:r>
              <w:rPr>
                <w:sz w:val="22"/>
                <w:szCs w:val="22"/>
              </w:rPr>
              <w:t>ng nghiệp Việt nam;</w:t>
            </w:r>
          </w:p>
          <w:p w:rsidR="008244AC" w:rsidRDefault="008244AC" w:rsidP="00B17A6D">
            <w:pPr>
              <w:rPr>
                <w:sz w:val="22"/>
                <w:szCs w:val="22"/>
              </w:rPr>
            </w:pPr>
            <w:r>
              <w:rPr>
                <w:sz w:val="22"/>
                <w:szCs w:val="22"/>
              </w:rPr>
              <w:t>- Viện Nghiên cứu phát triển tỉnh;</w:t>
            </w:r>
          </w:p>
          <w:p w:rsidR="00887FFE" w:rsidRPr="00887FFE" w:rsidRDefault="00887FFE" w:rsidP="00B17A6D">
            <w:pPr>
              <w:rPr>
                <w:sz w:val="16"/>
                <w:szCs w:val="22"/>
              </w:rPr>
            </w:pPr>
            <w:r w:rsidRPr="00887FFE">
              <w:rPr>
                <w:sz w:val="16"/>
                <w:szCs w:val="22"/>
              </w:rPr>
              <w:t xml:space="preserve">- </w:t>
            </w:r>
            <w:r w:rsidRPr="00887FFE">
              <w:rPr>
                <w:sz w:val="22"/>
                <w:szCs w:val="28"/>
              </w:rPr>
              <w:t>Ban Quản lý Khu Kinh tế, Khu Công nghiệp</w:t>
            </w:r>
            <w:r>
              <w:rPr>
                <w:sz w:val="22"/>
                <w:szCs w:val="28"/>
              </w:rPr>
              <w:t xml:space="preserve"> tỉnh;</w:t>
            </w:r>
          </w:p>
          <w:p w:rsidR="008244AC" w:rsidRDefault="008244AC" w:rsidP="00B17A6D">
            <w:pPr>
              <w:rPr>
                <w:sz w:val="22"/>
                <w:szCs w:val="22"/>
              </w:rPr>
            </w:pPr>
            <w:r>
              <w:rPr>
                <w:sz w:val="22"/>
                <w:szCs w:val="22"/>
              </w:rPr>
              <w:t xml:space="preserve">- Hiệp hội doanh nghiệp tỉnh; </w:t>
            </w:r>
          </w:p>
          <w:p w:rsidR="00F31DA8" w:rsidRPr="00917136" w:rsidRDefault="00F31DA8" w:rsidP="00B17A6D">
            <w:pPr>
              <w:rPr>
                <w:sz w:val="22"/>
                <w:szCs w:val="22"/>
              </w:rPr>
            </w:pPr>
            <w:r>
              <w:rPr>
                <w:sz w:val="22"/>
                <w:szCs w:val="22"/>
              </w:rPr>
              <w:t>- C</w:t>
            </w:r>
            <w:r w:rsidRPr="0054548B">
              <w:rPr>
                <w:sz w:val="22"/>
                <w:szCs w:val="22"/>
              </w:rPr>
              <w:t>á</w:t>
            </w:r>
            <w:r>
              <w:rPr>
                <w:sz w:val="22"/>
                <w:szCs w:val="22"/>
              </w:rPr>
              <w:t>c</w:t>
            </w:r>
            <w:r w:rsidR="00887FFE">
              <w:rPr>
                <w:sz w:val="22"/>
                <w:szCs w:val="22"/>
              </w:rPr>
              <w:t xml:space="preserve"> </w:t>
            </w:r>
            <w:r>
              <w:rPr>
                <w:sz w:val="22"/>
                <w:szCs w:val="22"/>
              </w:rPr>
              <w:t>cơ sở GDNN;</w:t>
            </w:r>
          </w:p>
        </w:tc>
        <w:tc>
          <w:tcPr>
            <w:tcW w:w="1170" w:type="dxa"/>
            <w:vAlign w:val="center"/>
          </w:tcPr>
          <w:p w:rsidR="00F31DA8" w:rsidRPr="00941666" w:rsidRDefault="00F31DA8" w:rsidP="00513062">
            <w:pPr>
              <w:rPr>
                <w:sz w:val="20"/>
                <w:szCs w:val="20"/>
              </w:rPr>
            </w:pPr>
          </w:p>
        </w:tc>
        <w:tc>
          <w:tcPr>
            <w:tcW w:w="3069" w:type="dxa"/>
            <w:vAlign w:val="center"/>
          </w:tcPr>
          <w:p w:rsidR="00887FFE" w:rsidRPr="00887FFE" w:rsidRDefault="00887FFE" w:rsidP="00513062">
            <w:pPr>
              <w:rPr>
                <w:b/>
                <w:sz w:val="28"/>
                <w:szCs w:val="28"/>
              </w:rPr>
            </w:pPr>
          </w:p>
          <w:p w:rsidR="00F31DA8" w:rsidRPr="00887FFE" w:rsidRDefault="00887FFE" w:rsidP="00887FFE">
            <w:pPr>
              <w:rPr>
                <w:b/>
                <w:sz w:val="28"/>
                <w:szCs w:val="28"/>
              </w:rPr>
            </w:pPr>
            <w:r w:rsidRPr="00887FFE">
              <w:rPr>
                <w:b/>
                <w:sz w:val="28"/>
                <w:szCs w:val="28"/>
              </w:rPr>
              <w:t xml:space="preserve">       Đặng Hữu Phúc</w:t>
            </w:r>
          </w:p>
        </w:tc>
      </w:tr>
      <w:tr w:rsidR="00F31DA8" w:rsidRPr="00941666" w:rsidTr="00550845">
        <w:tc>
          <w:tcPr>
            <w:tcW w:w="5508" w:type="dxa"/>
            <w:vAlign w:val="center"/>
          </w:tcPr>
          <w:p w:rsidR="00F31DA8" w:rsidRPr="00A02043" w:rsidRDefault="00F31DA8" w:rsidP="000A23DB">
            <w:pPr>
              <w:rPr>
                <w:sz w:val="22"/>
                <w:szCs w:val="22"/>
              </w:rPr>
            </w:pPr>
            <w:r>
              <w:rPr>
                <w:sz w:val="22"/>
                <w:szCs w:val="22"/>
              </w:rPr>
              <w:t>- Các t</w:t>
            </w:r>
            <w:r w:rsidR="000A23DB">
              <w:rPr>
                <w:sz w:val="22"/>
                <w:szCs w:val="22"/>
              </w:rPr>
              <w:t>ổ</w:t>
            </w:r>
            <w:r>
              <w:rPr>
                <w:sz w:val="22"/>
                <w:szCs w:val="22"/>
              </w:rPr>
              <w:t xml:space="preserve"> chức xã hội-nghề nghiệp;</w:t>
            </w:r>
          </w:p>
        </w:tc>
        <w:tc>
          <w:tcPr>
            <w:tcW w:w="1170" w:type="dxa"/>
            <w:vAlign w:val="center"/>
          </w:tcPr>
          <w:p w:rsidR="00F31DA8" w:rsidRPr="00941666" w:rsidRDefault="00F31DA8" w:rsidP="00513062">
            <w:pPr>
              <w:rPr>
                <w:sz w:val="20"/>
                <w:szCs w:val="20"/>
              </w:rPr>
            </w:pPr>
          </w:p>
        </w:tc>
        <w:tc>
          <w:tcPr>
            <w:tcW w:w="3069" w:type="dxa"/>
            <w:vAlign w:val="center"/>
          </w:tcPr>
          <w:p w:rsidR="00F31DA8" w:rsidRPr="00DC3E6B" w:rsidRDefault="00F31DA8" w:rsidP="00513062">
            <w:pPr>
              <w:rPr>
                <w:sz w:val="28"/>
                <w:szCs w:val="28"/>
              </w:rPr>
            </w:pPr>
          </w:p>
        </w:tc>
      </w:tr>
      <w:tr w:rsidR="00F31DA8" w:rsidRPr="00941666" w:rsidTr="00550845">
        <w:tc>
          <w:tcPr>
            <w:tcW w:w="5508" w:type="dxa"/>
            <w:vAlign w:val="center"/>
          </w:tcPr>
          <w:p w:rsidR="00F31DA8" w:rsidRPr="00917136" w:rsidRDefault="00F31DA8" w:rsidP="00694568">
            <w:pPr>
              <w:rPr>
                <w:sz w:val="22"/>
                <w:szCs w:val="22"/>
              </w:rPr>
            </w:pPr>
            <w:r>
              <w:rPr>
                <w:sz w:val="22"/>
                <w:szCs w:val="22"/>
              </w:rPr>
              <w:t>- C</w:t>
            </w:r>
            <w:r w:rsidRPr="0054548B">
              <w:rPr>
                <w:sz w:val="22"/>
                <w:szCs w:val="22"/>
              </w:rPr>
              <w:t>á</w:t>
            </w:r>
            <w:r>
              <w:rPr>
                <w:sz w:val="22"/>
                <w:szCs w:val="22"/>
              </w:rPr>
              <w:t>c doanh nghi</w:t>
            </w:r>
            <w:r w:rsidRPr="0054548B">
              <w:rPr>
                <w:sz w:val="22"/>
                <w:szCs w:val="22"/>
              </w:rPr>
              <w:t>ệ</w:t>
            </w:r>
            <w:r>
              <w:rPr>
                <w:sz w:val="22"/>
                <w:szCs w:val="22"/>
              </w:rPr>
              <w:t>p;</w:t>
            </w:r>
          </w:p>
        </w:tc>
        <w:tc>
          <w:tcPr>
            <w:tcW w:w="1170" w:type="dxa"/>
            <w:vAlign w:val="center"/>
          </w:tcPr>
          <w:p w:rsidR="00F31DA8" w:rsidRPr="00941666" w:rsidRDefault="00F31DA8" w:rsidP="00513062">
            <w:pPr>
              <w:rPr>
                <w:sz w:val="20"/>
                <w:szCs w:val="20"/>
              </w:rPr>
            </w:pPr>
          </w:p>
        </w:tc>
        <w:tc>
          <w:tcPr>
            <w:tcW w:w="3069" w:type="dxa"/>
            <w:vAlign w:val="center"/>
          </w:tcPr>
          <w:p w:rsidR="00F31DA8" w:rsidRPr="00DC3E6B" w:rsidRDefault="00F31DA8" w:rsidP="00DC3E6B">
            <w:pPr>
              <w:jc w:val="center"/>
              <w:rPr>
                <w:sz w:val="28"/>
                <w:szCs w:val="28"/>
              </w:rPr>
            </w:pPr>
          </w:p>
        </w:tc>
      </w:tr>
      <w:tr w:rsidR="00F31DA8" w:rsidRPr="00941666" w:rsidTr="00550845">
        <w:tc>
          <w:tcPr>
            <w:tcW w:w="5508" w:type="dxa"/>
            <w:vAlign w:val="center"/>
          </w:tcPr>
          <w:p w:rsidR="00F31DA8" w:rsidRPr="00917136" w:rsidRDefault="00F31DA8" w:rsidP="005C4142">
            <w:pPr>
              <w:rPr>
                <w:sz w:val="22"/>
                <w:szCs w:val="22"/>
              </w:rPr>
            </w:pPr>
            <w:r>
              <w:rPr>
                <w:sz w:val="22"/>
                <w:szCs w:val="22"/>
              </w:rPr>
              <w:t>- L</w:t>
            </w:r>
            <w:r w:rsidRPr="00917136">
              <w:rPr>
                <w:sz w:val="22"/>
                <w:szCs w:val="22"/>
              </w:rPr>
              <w:t>ư</w:t>
            </w:r>
            <w:r>
              <w:rPr>
                <w:sz w:val="22"/>
                <w:szCs w:val="22"/>
              </w:rPr>
              <w:t xml:space="preserve">u VT, DN.  </w:t>
            </w:r>
          </w:p>
        </w:tc>
        <w:tc>
          <w:tcPr>
            <w:tcW w:w="1170" w:type="dxa"/>
            <w:vAlign w:val="center"/>
          </w:tcPr>
          <w:p w:rsidR="00F31DA8" w:rsidRPr="00941666" w:rsidRDefault="00F31DA8" w:rsidP="00513062">
            <w:pPr>
              <w:rPr>
                <w:sz w:val="20"/>
                <w:szCs w:val="20"/>
              </w:rPr>
            </w:pPr>
          </w:p>
        </w:tc>
        <w:tc>
          <w:tcPr>
            <w:tcW w:w="3069" w:type="dxa"/>
            <w:vAlign w:val="center"/>
          </w:tcPr>
          <w:p w:rsidR="00F31DA8" w:rsidRPr="00DC3E6B" w:rsidRDefault="00F31DA8" w:rsidP="00513062">
            <w:pPr>
              <w:rPr>
                <w:sz w:val="28"/>
                <w:szCs w:val="28"/>
              </w:rPr>
            </w:pPr>
          </w:p>
        </w:tc>
      </w:tr>
      <w:tr w:rsidR="00F31DA8" w:rsidRPr="00941666" w:rsidTr="00550845">
        <w:tc>
          <w:tcPr>
            <w:tcW w:w="5508" w:type="dxa"/>
            <w:vAlign w:val="center"/>
          </w:tcPr>
          <w:p w:rsidR="00F31DA8" w:rsidRPr="000B4DEF" w:rsidRDefault="00F31DA8" w:rsidP="005C4142">
            <w:pPr>
              <w:rPr>
                <w:sz w:val="22"/>
                <w:szCs w:val="22"/>
              </w:rPr>
            </w:pPr>
          </w:p>
        </w:tc>
        <w:tc>
          <w:tcPr>
            <w:tcW w:w="1170" w:type="dxa"/>
            <w:vAlign w:val="center"/>
          </w:tcPr>
          <w:p w:rsidR="00F31DA8" w:rsidRPr="00941666" w:rsidRDefault="00F31DA8" w:rsidP="00513062">
            <w:pPr>
              <w:rPr>
                <w:sz w:val="20"/>
                <w:szCs w:val="20"/>
              </w:rPr>
            </w:pPr>
          </w:p>
        </w:tc>
        <w:tc>
          <w:tcPr>
            <w:tcW w:w="3069" w:type="dxa"/>
            <w:vAlign w:val="center"/>
          </w:tcPr>
          <w:p w:rsidR="00F31DA8" w:rsidRPr="00DC3E6B" w:rsidRDefault="00F31DA8" w:rsidP="00513062">
            <w:pPr>
              <w:rPr>
                <w:sz w:val="28"/>
                <w:szCs w:val="28"/>
              </w:rPr>
            </w:pPr>
          </w:p>
        </w:tc>
      </w:tr>
    </w:tbl>
    <w:p w:rsidR="00463F57" w:rsidRDefault="00463F57" w:rsidP="0008520D"/>
    <w:sectPr w:rsidR="00463F57" w:rsidSect="0027356A">
      <w:pgSz w:w="11907" w:h="16839" w:code="9"/>
      <w:pgMar w:top="1134" w:right="1134" w:bottom="1134" w:left="1134" w:header="720" w:footer="8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253" w:rsidRDefault="00483253">
      <w:r>
        <w:separator/>
      </w:r>
    </w:p>
  </w:endnote>
  <w:endnote w:type="continuationSeparator" w:id="1">
    <w:p w:rsidR="00483253" w:rsidRDefault="00483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253" w:rsidRDefault="00483253">
      <w:r>
        <w:separator/>
      </w:r>
    </w:p>
  </w:footnote>
  <w:footnote w:type="continuationSeparator" w:id="1">
    <w:p w:rsidR="00483253" w:rsidRDefault="004832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D14662"/>
    <w:rsid w:val="000165C5"/>
    <w:rsid w:val="00044011"/>
    <w:rsid w:val="0005078E"/>
    <w:rsid w:val="000759FF"/>
    <w:rsid w:val="0008448E"/>
    <w:rsid w:val="0008520D"/>
    <w:rsid w:val="000A23DB"/>
    <w:rsid w:val="000B1420"/>
    <w:rsid w:val="000C710D"/>
    <w:rsid w:val="000D340E"/>
    <w:rsid w:val="00117471"/>
    <w:rsid w:val="00134665"/>
    <w:rsid w:val="0015104B"/>
    <w:rsid w:val="001659C1"/>
    <w:rsid w:val="00175686"/>
    <w:rsid w:val="00177725"/>
    <w:rsid w:val="00196B52"/>
    <w:rsid w:val="001A2162"/>
    <w:rsid w:val="001A36E2"/>
    <w:rsid w:val="001D0DA4"/>
    <w:rsid w:val="001D756C"/>
    <w:rsid w:val="001E644D"/>
    <w:rsid w:val="001F2D81"/>
    <w:rsid w:val="001F540A"/>
    <w:rsid w:val="001F752F"/>
    <w:rsid w:val="00203D67"/>
    <w:rsid w:val="00205388"/>
    <w:rsid w:val="00206E46"/>
    <w:rsid w:val="002161CB"/>
    <w:rsid w:val="00231F33"/>
    <w:rsid w:val="00241C0F"/>
    <w:rsid w:val="00241EDB"/>
    <w:rsid w:val="00257138"/>
    <w:rsid w:val="00257555"/>
    <w:rsid w:val="0027356A"/>
    <w:rsid w:val="002910C5"/>
    <w:rsid w:val="002B336A"/>
    <w:rsid w:val="002D60B7"/>
    <w:rsid w:val="00301E92"/>
    <w:rsid w:val="00311C81"/>
    <w:rsid w:val="00335602"/>
    <w:rsid w:val="00355A96"/>
    <w:rsid w:val="003926AF"/>
    <w:rsid w:val="003C6504"/>
    <w:rsid w:val="003E398D"/>
    <w:rsid w:val="004138F0"/>
    <w:rsid w:val="00432622"/>
    <w:rsid w:val="0044299D"/>
    <w:rsid w:val="00463F57"/>
    <w:rsid w:val="004723F3"/>
    <w:rsid w:val="00483253"/>
    <w:rsid w:val="004879B2"/>
    <w:rsid w:val="004C53D4"/>
    <w:rsid w:val="004D6EF5"/>
    <w:rsid w:val="00507E59"/>
    <w:rsid w:val="005102B8"/>
    <w:rsid w:val="0054144A"/>
    <w:rsid w:val="00541C90"/>
    <w:rsid w:val="00547E50"/>
    <w:rsid w:val="00550845"/>
    <w:rsid w:val="005575E5"/>
    <w:rsid w:val="00571B3E"/>
    <w:rsid w:val="00581314"/>
    <w:rsid w:val="005976A9"/>
    <w:rsid w:val="005A6CCE"/>
    <w:rsid w:val="005D1102"/>
    <w:rsid w:val="005D305D"/>
    <w:rsid w:val="005D784A"/>
    <w:rsid w:val="006230BE"/>
    <w:rsid w:val="0063049A"/>
    <w:rsid w:val="00641F5E"/>
    <w:rsid w:val="00643511"/>
    <w:rsid w:val="006526B5"/>
    <w:rsid w:val="00653439"/>
    <w:rsid w:val="0069257D"/>
    <w:rsid w:val="0069691B"/>
    <w:rsid w:val="006974DA"/>
    <w:rsid w:val="006B06CE"/>
    <w:rsid w:val="006E3B63"/>
    <w:rsid w:val="006F030F"/>
    <w:rsid w:val="007167FD"/>
    <w:rsid w:val="007344C3"/>
    <w:rsid w:val="00734884"/>
    <w:rsid w:val="0074074B"/>
    <w:rsid w:val="00756294"/>
    <w:rsid w:val="00764823"/>
    <w:rsid w:val="00773208"/>
    <w:rsid w:val="007A0E03"/>
    <w:rsid w:val="007B6CBD"/>
    <w:rsid w:val="007C5362"/>
    <w:rsid w:val="007E78CB"/>
    <w:rsid w:val="008244AC"/>
    <w:rsid w:val="00842117"/>
    <w:rsid w:val="00867D5A"/>
    <w:rsid w:val="00887FFE"/>
    <w:rsid w:val="0089361E"/>
    <w:rsid w:val="008A0F3D"/>
    <w:rsid w:val="008C0BE8"/>
    <w:rsid w:val="008C7F67"/>
    <w:rsid w:val="00901716"/>
    <w:rsid w:val="00915F0D"/>
    <w:rsid w:val="009221F6"/>
    <w:rsid w:val="009252C7"/>
    <w:rsid w:val="0093544C"/>
    <w:rsid w:val="00962FCD"/>
    <w:rsid w:val="00984DF9"/>
    <w:rsid w:val="00987CC1"/>
    <w:rsid w:val="00990C39"/>
    <w:rsid w:val="009A13F1"/>
    <w:rsid w:val="009C1631"/>
    <w:rsid w:val="009E1295"/>
    <w:rsid w:val="00A13FDD"/>
    <w:rsid w:val="00A22667"/>
    <w:rsid w:val="00A33F95"/>
    <w:rsid w:val="00A418A7"/>
    <w:rsid w:val="00A8357B"/>
    <w:rsid w:val="00A90856"/>
    <w:rsid w:val="00A94D6A"/>
    <w:rsid w:val="00AB6C25"/>
    <w:rsid w:val="00B0690B"/>
    <w:rsid w:val="00B071C8"/>
    <w:rsid w:val="00B17A6D"/>
    <w:rsid w:val="00B22FED"/>
    <w:rsid w:val="00B42069"/>
    <w:rsid w:val="00B6709A"/>
    <w:rsid w:val="00B76342"/>
    <w:rsid w:val="00B82BC4"/>
    <w:rsid w:val="00B9128C"/>
    <w:rsid w:val="00BD74A0"/>
    <w:rsid w:val="00BE4B68"/>
    <w:rsid w:val="00C02D11"/>
    <w:rsid w:val="00C06181"/>
    <w:rsid w:val="00C27E93"/>
    <w:rsid w:val="00C31865"/>
    <w:rsid w:val="00C4088B"/>
    <w:rsid w:val="00C45505"/>
    <w:rsid w:val="00C919B6"/>
    <w:rsid w:val="00C96815"/>
    <w:rsid w:val="00CA00DE"/>
    <w:rsid w:val="00CA4C62"/>
    <w:rsid w:val="00CC0EF8"/>
    <w:rsid w:val="00CC3335"/>
    <w:rsid w:val="00CD71BE"/>
    <w:rsid w:val="00CE0AA9"/>
    <w:rsid w:val="00CF0739"/>
    <w:rsid w:val="00D0716A"/>
    <w:rsid w:val="00D14662"/>
    <w:rsid w:val="00D33AEC"/>
    <w:rsid w:val="00D3720B"/>
    <w:rsid w:val="00D41BA2"/>
    <w:rsid w:val="00D464F5"/>
    <w:rsid w:val="00D54194"/>
    <w:rsid w:val="00D77A99"/>
    <w:rsid w:val="00D8731E"/>
    <w:rsid w:val="00D87CF8"/>
    <w:rsid w:val="00DB5A54"/>
    <w:rsid w:val="00DC0C20"/>
    <w:rsid w:val="00DC2882"/>
    <w:rsid w:val="00DC3E6B"/>
    <w:rsid w:val="00DC7393"/>
    <w:rsid w:val="00DD7F3F"/>
    <w:rsid w:val="00E10B25"/>
    <w:rsid w:val="00E30C63"/>
    <w:rsid w:val="00E44181"/>
    <w:rsid w:val="00E868C0"/>
    <w:rsid w:val="00E927C0"/>
    <w:rsid w:val="00E97EDA"/>
    <w:rsid w:val="00EA7BDD"/>
    <w:rsid w:val="00F02EF6"/>
    <w:rsid w:val="00F05E28"/>
    <w:rsid w:val="00F20E74"/>
    <w:rsid w:val="00F31DA8"/>
    <w:rsid w:val="00F44B96"/>
    <w:rsid w:val="00F46360"/>
    <w:rsid w:val="00F5149B"/>
    <w:rsid w:val="00F55FA2"/>
    <w:rsid w:val="00F730DC"/>
    <w:rsid w:val="00F85978"/>
    <w:rsid w:val="00FA22C8"/>
    <w:rsid w:val="00FA6DA2"/>
    <w:rsid w:val="00FB3025"/>
    <w:rsid w:val="00FC46B0"/>
    <w:rsid w:val="00FE0EF7"/>
    <w:rsid w:val="00FE50F7"/>
    <w:rsid w:val="00FF0AF3"/>
    <w:rsid w:val="00FF4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662"/>
    <w:rPr>
      <w:sz w:val="24"/>
      <w:szCs w:val="24"/>
    </w:rPr>
  </w:style>
  <w:style w:type="paragraph" w:styleId="Heading1">
    <w:name w:val="heading 1"/>
    <w:basedOn w:val="Normal"/>
    <w:next w:val="Normal"/>
    <w:link w:val="Heading1Char"/>
    <w:qFormat/>
    <w:rsid w:val="00D14662"/>
    <w:pPr>
      <w:keepNext/>
      <w:jc w:val="center"/>
      <w:outlineLvl w:val="0"/>
    </w:pPr>
    <w:rPr>
      <w:rFonts w:ascii=".VnTime" w:hAnsi=".VnTime"/>
      <w:b/>
      <w:bCs/>
      <w:sz w:val="28"/>
    </w:rPr>
  </w:style>
  <w:style w:type="paragraph" w:styleId="Heading4">
    <w:name w:val="heading 4"/>
    <w:basedOn w:val="Normal"/>
    <w:next w:val="Normal"/>
    <w:link w:val="Heading4Char"/>
    <w:qFormat/>
    <w:rsid w:val="00D14662"/>
    <w:pPr>
      <w:keepNext/>
      <w:jc w:val="center"/>
      <w:outlineLvl w:val="3"/>
    </w:pPr>
    <w:rPr>
      <w:rFonts w:ascii=".VnTimeH" w:hAnsi=".VnTime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662"/>
    <w:rPr>
      <w:rFonts w:ascii=".VnTime" w:hAnsi=".VnTime"/>
      <w:b/>
      <w:bCs/>
      <w:sz w:val="28"/>
      <w:szCs w:val="24"/>
    </w:rPr>
  </w:style>
  <w:style w:type="character" w:customStyle="1" w:styleId="Heading4Char">
    <w:name w:val="Heading 4 Char"/>
    <w:basedOn w:val="DefaultParagraphFont"/>
    <w:link w:val="Heading4"/>
    <w:rsid w:val="00D14662"/>
    <w:rPr>
      <w:rFonts w:ascii=".VnTimeH" w:hAnsi=".VnTimeH"/>
      <w:b/>
      <w:sz w:val="32"/>
      <w:szCs w:val="24"/>
    </w:rPr>
  </w:style>
  <w:style w:type="paragraph" w:styleId="BodyTextIndent">
    <w:name w:val="Body Text Indent"/>
    <w:basedOn w:val="Normal"/>
    <w:link w:val="BodyTextIndentChar"/>
    <w:rsid w:val="00D14662"/>
    <w:pPr>
      <w:ind w:firstLine="720"/>
      <w:jc w:val="both"/>
    </w:pPr>
    <w:rPr>
      <w:rFonts w:ascii=".VnTime" w:hAnsi=".VnTime"/>
      <w:sz w:val="28"/>
    </w:rPr>
  </w:style>
  <w:style w:type="character" w:customStyle="1" w:styleId="BodyTextIndentChar">
    <w:name w:val="Body Text Indent Char"/>
    <w:basedOn w:val="DefaultParagraphFont"/>
    <w:link w:val="BodyTextIndent"/>
    <w:rsid w:val="00D14662"/>
    <w:rPr>
      <w:rFonts w:ascii=".VnTime" w:hAnsi=".VnTime"/>
      <w:sz w:val="28"/>
      <w:szCs w:val="24"/>
    </w:rPr>
  </w:style>
  <w:style w:type="paragraph" w:styleId="Footer">
    <w:name w:val="footer"/>
    <w:basedOn w:val="Normal"/>
    <w:link w:val="FooterChar"/>
    <w:rsid w:val="00D14662"/>
    <w:pPr>
      <w:tabs>
        <w:tab w:val="center" w:pos="4320"/>
        <w:tab w:val="right" w:pos="8640"/>
      </w:tabs>
    </w:pPr>
  </w:style>
  <w:style w:type="character" w:customStyle="1" w:styleId="FooterChar">
    <w:name w:val="Footer Char"/>
    <w:basedOn w:val="DefaultParagraphFont"/>
    <w:link w:val="Footer"/>
    <w:rsid w:val="00D14662"/>
    <w:rPr>
      <w:sz w:val="24"/>
      <w:szCs w:val="24"/>
    </w:rPr>
  </w:style>
  <w:style w:type="character" w:styleId="PageNumber">
    <w:name w:val="page number"/>
    <w:basedOn w:val="DefaultParagraphFont"/>
    <w:rsid w:val="00D14662"/>
  </w:style>
  <w:style w:type="paragraph" w:styleId="NormalWeb">
    <w:name w:val="Normal (Web)"/>
    <w:basedOn w:val="Normal"/>
    <w:uiPriority w:val="99"/>
    <w:unhideWhenUsed/>
    <w:rsid w:val="008A0F3D"/>
    <w:pPr>
      <w:spacing w:before="100" w:beforeAutospacing="1" w:after="100" w:afterAutospacing="1"/>
    </w:pPr>
  </w:style>
  <w:style w:type="character" w:styleId="Emphasis">
    <w:name w:val="Emphasis"/>
    <w:basedOn w:val="DefaultParagraphFont"/>
    <w:qFormat/>
    <w:rsid w:val="000D340E"/>
    <w:rPr>
      <w:i/>
      <w:iCs/>
    </w:rPr>
  </w:style>
  <w:style w:type="paragraph" w:styleId="BalloonText">
    <w:name w:val="Balloon Text"/>
    <w:basedOn w:val="Normal"/>
    <w:link w:val="BalloonTextChar"/>
    <w:rsid w:val="00CC3335"/>
    <w:rPr>
      <w:rFonts w:ascii="Tahoma" w:hAnsi="Tahoma" w:cs="Tahoma"/>
      <w:sz w:val="16"/>
      <w:szCs w:val="16"/>
    </w:rPr>
  </w:style>
  <w:style w:type="character" w:customStyle="1" w:styleId="BalloonTextChar">
    <w:name w:val="Balloon Text Char"/>
    <w:basedOn w:val="DefaultParagraphFont"/>
    <w:link w:val="BalloonText"/>
    <w:rsid w:val="00CC3335"/>
    <w:rPr>
      <w:rFonts w:ascii="Tahoma" w:hAnsi="Tahoma" w:cs="Tahoma"/>
      <w:sz w:val="16"/>
      <w:szCs w:val="16"/>
    </w:rPr>
  </w:style>
  <w:style w:type="character" w:styleId="Strong">
    <w:name w:val="Strong"/>
    <w:basedOn w:val="DefaultParagraphFont"/>
    <w:uiPriority w:val="22"/>
    <w:qFormat/>
    <w:rsid w:val="0063049A"/>
    <w:rPr>
      <w:b/>
      <w:bCs/>
    </w:rPr>
  </w:style>
  <w:style w:type="paragraph" w:styleId="Header">
    <w:name w:val="header"/>
    <w:basedOn w:val="Normal"/>
    <w:link w:val="HeaderChar"/>
    <w:rsid w:val="0008520D"/>
    <w:pPr>
      <w:tabs>
        <w:tab w:val="center" w:pos="4680"/>
        <w:tab w:val="right" w:pos="9360"/>
      </w:tabs>
    </w:pPr>
  </w:style>
  <w:style w:type="character" w:customStyle="1" w:styleId="HeaderChar">
    <w:name w:val="Header Char"/>
    <w:basedOn w:val="DefaultParagraphFont"/>
    <w:link w:val="Header"/>
    <w:rsid w:val="000852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662"/>
    <w:rPr>
      <w:sz w:val="24"/>
      <w:szCs w:val="24"/>
    </w:rPr>
  </w:style>
  <w:style w:type="paragraph" w:styleId="Heading1">
    <w:name w:val="heading 1"/>
    <w:basedOn w:val="Normal"/>
    <w:next w:val="Normal"/>
    <w:link w:val="Heading1Char"/>
    <w:qFormat/>
    <w:rsid w:val="00D14662"/>
    <w:pPr>
      <w:keepNext/>
      <w:jc w:val="center"/>
      <w:outlineLvl w:val="0"/>
    </w:pPr>
    <w:rPr>
      <w:rFonts w:ascii=".VnTime" w:hAnsi=".VnTime"/>
      <w:b/>
      <w:bCs/>
      <w:sz w:val="28"/>
    </w:rPr>
  </w:style>
  <w:style w:type="paragraph" w:styleId="Heading4">
    <w:name w:val="heading 4"/>
    <w:basedOn w:val="Normal"/>
    <w:next w:val="Normal"/>
    <w:link w:val="Heading4Char"/>
    <w:qFormat/>
    <w:rsid w:val="00D14662"/>
    <w:pPr>
      <w:keepNext/>
      <w:jc w:val="center"/>
      <w:outlineLvl w:val="3"/>
    </w:pPr>
    <w:rPr>
      <w:rFonts w:ascii=".VnTimeH" w:hAnsi=".VnTime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662"/>
    <w:rPr>
      <w:rFonts w:ascii=".VnTime" w:hAnsi=".VnTime"/>
      <w:b/>
      <w:bCs/>
      <w:sz w:val="28"/>
      <w:szCs w:val="24"/>
    </w:rPr>
  </w:style>
  <w:style w:type="character" w:customStyle="1" w:styleId="Heading4Char">
    <w:name w:val="Heading 4 Char"/>
    <w:basedOn w:val="DefaultParagraphFont"/>
    <w:link w:val="Heading4"/>
    <w:rsid w:val="00D14662"/>
    <w:rPr>
      <w:rFonts w:ascii=".VnTimeH" w:hAnsi=".VnTimeH"/>
      <w:b/>
      <w:sz w:val="32"/>
      <w:szCs w:val="24"/>
    </w:rPr>
  </w:style>
  <w:style w:type="paragraph" w:styleId="BodyTextIndent">
    <w:name w:val="Body Text Indent"/>
    <w:basedOn w:val="Normal"/>
    <w:link w:val="BodyTextIndentChar"/>
    <w:rsid w:val="00D14662"/>
    <w:pPr>
      <w:ind w:firstLine="720"/>
      <w:jc w:val="both"/>
    </w:pPr>
    <w:rPr>
      <w:rFonts w:ascii=".VnTime" w:hAnsi=".VnTime"/>
      <w:sz w:val="28"/>
    </w:rPr>
  </w:style>
  <w:style w:type="character" w:customStyle="1" w:styleId="BodyTextIndentChar">
    <w:name w:val="Body Text Indent Char"/>
    <w:basedOn w:val="DefaultParagraphFont"/>
    <w:link w:val="BodyTextIndent"/>
    <w:rsid w:val="00D14662"/>
    <w:rPr>
      <w:rFonts w:ascii=".VnTime" w:hAnsi=".VnTime"/>
      <w:sz w:val="28"/>
      <w:szCs w:val="24"/>
    </w:rPr>
  </w:style>
  <w:style w:type="paragraph" w:styleId="Footer">
    <w:name w:val="footer"/>
    <w:basedOn w:val="Normal"/>
    <w:link w:val="FooterChar"/>
    <w:rsid w:val="00D14662"/>
    <w:pPr>
      <w:tabs>
        <w:tab w:val="center" w:pos="4320"/>
        <w:tab w:val="right" w:pos="8640"/>
      </w:tabs>
    </w:pPr>
  </w:style>
  <w:style w:type="character" w:customStyle="1" w:styleId="FooterChar">
    <w:name w:val="Footer Char"/>
    <w:basedOn w:val="DefaultParagraphFont"/>
    <w:link w:val="Footer"/>
    <w:rsid w:val="00D14662"/>
    <w:rPr>
      <w:sz w:val="24"/>
      <w:szCs w:val="24"/>
    </w:rPr>
  </w:style>
  <w:style w:type="character" w:styleId="PageNumber">
    <w:name w:val="page number"/>
    <w:basedOn w:val="DefaultParagraphFont"/>
    <w:rsid w:val="00D14662"/>
  </w:style>
  <w:style w:type="paragraph" w:styleId="NormalWeb">
    <w:name w:val="Normal (Web)"/>
    <w:basedOn w:val="Normal"/>
    <w:uiPriority w:val="99"/>
    <w:unhideWhenUsed/>
    <w:rsid w:val="008A0F3D"/>
    <w:pPr>
      <w:spacing w:before="100" w:beforeAutospacing="1" w:after="100" w:afterAutospacing="1"/>
    </w:pPr>
  </w:style>
  <w:style w:type="character" w:styleId="Emphasis">
    <w:name w:val="Emphasis"/>
    <w:basedOn w:val="DefaultParagraphFont"/>
    <w:qFormat/>
    <w:rsid w:val="000D340E"/>
    <w:rPr>
      <w:i/>
      <w:iCs/>
    </w:rPr>
  </w:style>
  <w:style w:type="paragraph" w:styleId="BalloonText">
    <w:name w:val="Balloon Text"/>
    <w:basedOn w:val="Normal"/>
    <w:link w:val="BalloonTextChar"/>
    <w:rsid w:val="00CC3335"/>
    <w:rPr>
      <w:rFonts w:ascii="Tahoma" w:hAnsi="Tahoma" w:cs="Tahoma"/>
      <w:sz w:val="16"/>
      <w:szCs w:val="16"/>
    </w:rPr>
  </w:style>
  <w:style w:type="character" w:customStyle="1" w:styleId="BalloonTextChar">
    <w:name w:val="Balloon Text Char"/>
    <w:basedOn w:val="DefaultParagraphFont"/>
    <w:link w:val="BalloonText"/>
    <w:rsid w:val="00CC3335"/>
    <w:rPr>
      <w:rFonts w:ascii="Tahoma" w:hAnsi="Tahoma" w:cs="Tahoma"/>
      <w:sz w:val="16"/>
      <w:szCs w:val="16"/>
    </w:rPr>
  </w:style>
  <w:style w:type="character" w:styleId="Strong">
    <w:name w:val="Strong"/>
    <w:basedOn w:val="DefaultParagraphFont"/>
    <w:uiPriority w:val="22"/>
    <w:qFormat/>
    <w:rsid w:val="0063049A"/>
    <w:rPr>
      <w:b/>
      <w:bCs/>
    </w:rPr>
  </w:style>
  <w:style w:type="paragraph" w:styleId="Header">
    <w:name w:val="header"/>
    <w:basedOn w:val="Normal"/>
    <w:link w:val="HeaderChar"/>
    <w:rsid w:val="0008520D"/>
    <w:pPr>
      <w:tabs>
        <w:tab w:val="center" w:pos="4680"/>
        <w:tab w:val="right" w:pos="9360"/>
      </w:tabs>
    </w:pPr>
  </w:style>
  <w:style w:type="character" w:customStyle="1" w:styleId="HeaderChar">
    <w:name w:val="Header Char"/>
    <w:basedOn w:val="DefaultParagraphFont"/>
    <w:link w:val="Header"/>
    <w:rsid w:val="0008520D"/>
    <w:rPr>
      <w:sz w:val="24"/>
      <w:szCs w:val="24"/>
    </w:rPr>
  </w:style>
</w:styles>
</file>

<file path=word/webSettings.xml><?xml version="1.0" encoding="utf-8"?>
<w:webSettings xmlns:r="http://schemas.openxmlformats.org/officeDocument/2006/relationships" xmlns:w="http://schemas.openxmlformats.org/wordprocessingml/2006/main">
  <w:divs>
    <w:div w:id="246883927">
      <w:bodyDiv w:val="1"/>
      <w:marLeft w:val="0"/>
      <w:marRight w:val="0"/>
      <w:marTop w:val="0"/>
      <w:marBottom w:val="0"/>
      <w:divBdr>
        <w:top w:val="none" w:sz="0" w:space="0" w:color="auto"/>
        <w:left w:val="none" w:sz="0" w:space="0" w:color="auto"/>
        <w:bottom w:val="none" w:sz="0" w:space="0" w:color="auto"/>
        <w:right w:val="none" w:sz="0" w:space="0" w:color="auto"/>
      </w:divBdr>
    </w:div>
    <w:div w:id="165047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802D-7E86-446D-9C31-9AF16DD0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ADMIN</cp:lastModifiedBy>
  <cp:revision>2</cp:revision>
  <cp:lastPrinted>2020-05-14T08:27:00Z</cp:lastPrinted>
  <dcterms:created xsi:type="dcterms:W3CDTF">2020-05-14T08:28:00Z</dcterms:created>
  <dcterms:modified xsi:type="dcterms:W3CDTF">2020-05-14T08:28:00Z</dcterms:modified>
</cp:coreProperties>
</file>